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1" w:rsidRPr="00FB6FBC" w:rsidRDefault="003535D1" w:rsidP="003535D1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64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3535D1" w:rsidRPr="00FB6FBC" w:rsidRDefault="003535D1" w:rsidP="003535D1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51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Para su apropiado funcionamiento la Coordinación de Informática contará con la Oficina de en Sistemas, Estadística y Diseño Institucional, así como la Asesoría en Soporte Técnico, quienes tendrán las siguientes funciones:</w:t>
      </w:r>
    </w:p>
    <w:p w:rsidR="003535D1" w:rsidRPr="00FB6FBC" w:rsidRDefault="003535D1" w:rsidP="003535D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Oficina de Sistemas, Estadística y Diseño Institucional: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Formular trimestralmente, un informe de actividades y de avance programático;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Proponer los programas y políticas necesarias para el desarrollo de sus actividades;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 xml:space="preserve">Apoyar a las áreas del Instituto en lo relativo al uso de los sistemas de información y diseño de documentación; 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Desarrollar e implementar los sistemas de información que requieran las áreas que integran el Instituto, para facilitar sus tareas habituales;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Mantener actualizado y modernizado el Sistema de Información del Proceso Electoral;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Apoyar a los consejos distritales electorales en la implementación del Sistema de Información del Proceso Electoral;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Elaborar los reportes, gráficas y concentrados de información sobre las distintas etapas del proceso electoral, para efectos de integrar la memoria del mismo;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Coadyuvar en la elaboración e integración de los estudios y estadísticas electorales referentes al proceso electoral;</w:t>
      </w:r>
    </w:p>
    <w:p w:rsidR="003535D1" w:rsidRPr="00B13C2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B13C2C">
        <w:rPr>
          <w:rFonts w:ascii="Humanst521 BT" w:eastAsia="Tahoma" w:hAnsi="Humanst521 BT" w:cs="Arial"/>
          <w:spacing w:val="-1"/>
          <w:sz w:val="22"/>
          <w:szCs w:val="22"/>
        </w:rPr>
        <w:t>Derogado;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>
        <w:rPr>
          <w:rFonts w:ascii="Humanst521 BT" w:eastAsia="Tahoma" w:hAnsi="Humanst521 BT" w:cs="Arial"/>
          <w:spacing w:val="-1"/>
          <w:sz w:val="22"/>
          <w:szCs w:val="22"/>
        </w:rPr>
        <w:t>Coadyuvar en el diseño y elaboración de</w:t>
      </w:r>
      <w:r w:rsidRPr="00FB6FBC">
        <w:rPr>
          <w:rFonts w:ascii="Humanst521 BT" w:eastAsia="Tahoma" w:hAnsi="Humanst521 BT" w:cs="Arial"/>
          <w:spacing w:val="-1"/>
          <w:sz w:val="22"/>
          <w:szCs w:val="22"/>
        </w:rPr>
        <w:t xml:space="preserve"> los reportes que contengan la información sobre las distintas etapas del proceso electoral que corresponda, para efectos de la memoria y estadística;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Coadyuvar con la Coordinación de Partidos en la realización de los formatos que utilizarán los aspirantes a obtener una candidatura independiente, durante las distintas etapas previstas en la Ley que las reglamenta;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 xml:space="preserve">Coadyuvar en el diseño de los materiales didácticos para la </w:t>
      </w:r>
      <w:r w:rsidRPr="00FB6FBC">
        <w:rPr>
          <w:rFonts w:ascii="Humanst521 BT" w:eastAsia="Tahoma" w:hAnsi="Humanst521 BT" w:cs="Arial"/>
          <w:spacing w:val="-1"/>
          <w:sz w:val="22"/>
          <w:szCs w:val="22"/>
        </w:rPr>
        <w:lastRenderedPageBreak/>
        <w:t>capacitación electoral de los funcionarios de las mesas directivas de casilla y observadores electorales; coadyuvar en el diseño de los materiales didácticos para el programa de educación cívica;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bookmarkStart w:id="0" w:name="_GoBack"/>
      <w:r w:rsidRPr="00FB6FBC">
        <w:rPr>
          <w:rFonts w:ascii="Humanst521 BT" w:eastAsia="Tahoma" w:hAnsi="Humanst521 BT" w:cs="Arial"/>
          <w:spacing w:val="-1"/>
          <w:sz w:val="22"/>
          <w:szCs w:val="22"/>
        </w:rPr>
        <w:t xml:space="preserve">Diseñar, actualizar y operar la página electrónica del Instituto; </w:t>
      </w:r>
    </w:p>
    <w:bookmarkEnd w:id="0"/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Apoyar en la difusión de la información de la página de internet para la sistematización del acceso a la información pública, y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Las demás que le sean conferidas por el titular de la Coordinación de Informática.</w:t>
      </w:r>
    </w:p>
    <w:p w:rsidR="003535D1" w:rsidRPr="00FB6FBC" w:rsidRDefault="003535D1" w:rsidP="003535D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Oficina de</w:t>
      </w:r>
      <w:r>
        <w:rPr>
          <w:rFonts w:ascii="Humanst521 BT" w:eastAsia="Tahoma" w:hAnsi="Humanst521 BT" w:cs="Arial"/>
          <w:spacing w:val="-1"/>
          <w:sz w:val="22"/>
          <w:szCs w:val="22"/>
        </w:rPr>
        <w:t xml:space="preserve"> </w:t>
      </w:r>
      <w:r w:rsidRPr="00FB6FBC">
        <w:rPr>
          <w:rFonts w:ascii="Humanst521 BT" w:eastAsia="Tahoma" w:hAnsi="Humanst521 BT" w:cs="Arial"/>
          <w:spacing w:val="-1"/>
          <w:sz w:val="22"/>
          <w:szCs w:val="22"/>
        </w:rPr>
        <w:t>Soporte Técnico: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Formular trimestralmente un informe de actividades y de avance programático; de desarrollar, administrar y mantener en óptimas condiciones la red de informática del Instituto;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Apoyar a las áreas del Instituto en la optimización de sus procesos, mediante el desarrollo e implementación de sistemas y servicios informáticos y de telecomunicaciones;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 xml:space="preserve">Brindar asesoría y soporte técnico en materia de informática a las áreas del Instituto; 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Implementar y supervisar los enlaces de telecomunicaciones de los Consejos Distritales Electorales con el Instituto;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Diseñar las políticas para el uso del equipo de cómputo, de elaborar y proponer los lineamientos técnicos para la adquisición de equipo de cómputo y comunicaciones, así como contratación de servicios informáticos;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Elaborar y proponer los lineamientos y criterios técnicos en materia de informática a que deberán sujetarse los órganos del Instituto;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Apoyar a los Consejos Distritales Electorales en la operación y mantenimiento de los equipos y sistemas del proceso electoral;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Coadyuvar en la elaboración e implementación de los procedimientos para la asignación de los equipos de cómputo;</w:t>
      </w:r>
    </w:p>
    <w:p w:rsidR="003535D1" w:rsidRPr="00FB6FBC" w:rsidRDefault="003535D1" w:rsidP="003535D1">
      <w:pPr>
        <w:pStyle w:val="Prrafode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144" w:hanging="567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Proponer los programas y políticas necesarias para el desarrollo de sus actividades, y</w:t>
      </w:r>
    </w:p>
    <w:p w:rsidR="00EF4515" w:rsidRDefault="003535D1" w:rsidP="003535D1">
      <w:r w:rsidRPr="00FB6FBC">
        <w:rPr>
          <w:rFonts w:ascii="Humanst521 BT" w:eastAsia="Tahoma" w:hAnsi="Humanst521 BT" w:cs="Arial"/>
          <w:spacing w:val="-1"/>
          <w:sz w:val="22"/>
          <w:szCs w:val="22"/>
        </w:rPr>
        <w:t>Las demás que le sean conferidas por el titular de la Coordinación de Informática.</w:t>
      </w:r>
    </w:p>
    <w:sectPr w:rsidR="00EF4515" w:rsidSect="00EF451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D1" w:rsidRDefault="003535D1" w:rsidP="003535D1">
      <w:r>
        <w:separator/>
      </w:r>
    </w:p>
  </w:endnote>
  <w:endnote w:type="continuationSeparator" w:id="1">
    <w:p w:rsidR="003535D1" w:rsidRDefault="003535D1" w:rsidP="0035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D1" w:rsidRPr="003535D1" w:rsidRDefault="003535D1" w:rsidP="003535D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D1" w:rsidRDefault="003535D1" w:rsidP="003535D1">
      <w:r>
        <w:separator/>
      </w:r>
    </w:p>
  </w:footnote>
  <w:footnote w:type="continuationSeparator" w:id="1">
    <w:p w:rsidR="003535D1" w:rsidRDefault="003535D1" w:rsidP="0035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D1" w:rsidRDefault="003535D1" w:rsidP="003535D1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3535D1" w:rsidRPr="00544B1E" w:rsidRDefault="003535D1" w:rsidP="003535D1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3535D1" w:rsidRDefault="003535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A44"/>
    <w:multiLevelType w:val="hybridMultilevel"/>
    <w:tmpl w:val="DC345FF8"/>
    <w:lvl w:ilvl="0" w:tplc="219A6E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3F2"/>
    <w:multiLevelType w:val="hybridMultilevel"/>
    <w:tmpl w:val="4E1878E2"/>
    <w:lvl w:ilvl="0" w:tplc="11C6181C">
      <w:start w:val="1"/>
      <w:numFmt w:val="upperRoman"/>
      <w:lvlText w:val="%1."/>
      <w:lvlJc w:val="left"/>
      <w:pPr>
        <w:ind w:left="1800" w:hanging="720"/>
      </w:pPr>
      <w:rPr>
        <w:rFonts w:ascii="Humanst521 BT" w:hAnsi="Humanst521 BT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66D"/>
    <w:multiLevelType w:val="hybridMultilevel"/>
    <w:tmpl w:val="B4B6223A"/>
    <w:lvl w:ilvl="0" w:tplc="5F386A5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314"/>
    <w:multiLevelType w:val="hybridMultilevel"/>
    <w:tmpl w:val="3F029E42"/>
    <w:lvl w:ilvl="0" w:tplc="6548E13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535D1"/>
    <w:rsid w:val="003535D1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5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5D1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53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5D1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9E07-291C-4EE0-9BEF-A089872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2017-11-24T16:46:00Z</dcterms:created>
  <dcterms:modified xsi:type="dcterms:W3CDTF">2017-11-24T16:48:00Z</dcterms:modified>
</cp:coreProperties>
</file>