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1E" w:rsidRDefault="00F55C1E" w:rsidP="00D7217D">
      <w:pPr>
        <w:autoSpaceDE w:val="0"/>
        <w:autoSpaceDN w:val="0"/>
        <w:adjustRightInd w:val="0"/>
        <w:spacing w:line="276" w:lineRule="auto"/>
        <w:jc w:val="right"/>
        <w:rPr>
          <w:rFonts w:ascii="Humanst521 BT" w:hAnsi="Humanst521 BT" w:cs="Arial"/>
          <w:b/>
        </w:rPr>
      </w:pPr>
    </w:p>
    <w:p w:rsidR="003050AD" w:rsidRPr="00A11526" w:rsidRDefault="003050AD" w:rsidP="00D7217D">
      <w:pPr>
        <w:autoSpaceDE w:val="0"/>
        <w:autoSpaceDN w:val="0"/>
        <w:adjustRightInd w:val="0"/>
        <w:spacing w:line="276" w:lineRule="auto"/>
        <w:jc w:val="right"/>
        <w:rPr>
          <w:rFonts w:ascii="Humanst521 BT" w:hAnsi="Humanst521 BT" w:cs="Arial"/>
          <w:b/>
        </w:rPr>
      </w:pPr>
      <w:r w:rsidRPr="00A11526">
        <w:rPr>
          <w:rFonts w:ascii="Humanst521 BT" w:hAnsi="Humanst521 BT" w:cs="Arial"/>
          <w:b/>
        </w:rPr>
        <w:t>COMISIÓN DE PARTICIPACIÓN CIUDADANA Y</w:t>
      </w:r>
    </w:p>
    <w:p w:rsidR="003050AD" w:rsidRPr="00A11526" w:rsidRDefault="003050AD" w:rsidP="00D7217D">
      <w:pPr>
        <w:autoSpaceDE w:val="0"/>
        <w:autoSpaceDN w:val="0"/>
        <w:adjustRightInd w:val="0"/>
        <w:spacing w:line="276" w:lineRule="auto"/>
        <w:jc w:val="right"/>
        <w:rPr>
          <w:rFonts w:ascii="Humanst521 BT" w:hAnsi="Humanst521 BT" w:cs="Tahoma"/>
          <w:b/>
          <w:bCs/>
          <w:lang w:val="es-ES_tradnl"/>
        </w:rPr>
      </w:pPr>
      <w:r w:rsidRPr="00A11526">
        <w:rPr>
          <w:rFonts w:ascii="Humanst521 BT" w:hAnsi="Humanst521 BT" w:cs="Arial"/>
          <w:b/>
        </w:rPr>
        <w:t xml:space="preserve"> EDUCACIÓN CÍVICA</w:t>
      </w:r>
    </w:p>
    <w:p w:rsidR="00D15509" w:rsidRDefault="00D15509" w:rsidP="00D7217D">
      <w:pPr>
        <w:autoSpaceDE w:val="0"/>
        <w:autoSpaceDN w:val="0"/>
        <w:adjustRightInd w:val="0"/>
        <w:spacing w:line="276" w:lineRule="auto"/>
        <w:jc w:val="center"/>
        <w:rPr>
          <w:rFonts w:ascii="Humanst521 BT" w:hAnsi="Humanst521 BT" w:cs="Tahoma"/>
          <w:b/>
          <w:bCs/>
          <w:lang w:val="es-ES_tradnl"/>
        </w:rPr>
      </w:pPr>
    </w:p>
    <w:p w:rsidR="00F55C1E" w:rsidRDefault="00F55C1E" w:rsidP="00D7217D">
      <w:pPr>
        <w:autoSpaceDE w:val="0"/>
        <w:autoSpaceDN w:val="0"/>
        <w:adjustRightInd w:val="0"/>
        <w:spacing w:line="276" w:lineRule="auto"/>
        <w:jc w:val="center"/>
        <w:rPr>
          <w:rFonts w:ascii="Humanst521 BT" w:hAnsi="Humanst521 BT" w:cs="Tahoma"/>
          <w:b/>
          <w:bCs/>
          <w:lang w:val="es-ES_tradnl"/>
        </w:rPr>
      </w:pPr>
    </w:p>
    <w:p w:rsidR="005D5CF0" w:rsidRPr="00A11526" w:rsidRDefault="00E56B58" w:rsidP="00D7217D">
      <w:pPr>
        <w:autoSpaceDE w:val="0"/>
        <w:autoSpaceDN w:val="0"/>
        <w:adjustRightInd w:val="0"/>
        <w:spacing w:line="276" w:lineRule="auto"/>
        <w:jc w:val="center"/>
        <w:rPr>
          <w:rFonts w:ascii="Humanst521 BT" w:hAnsi="Humanst521 BT" w:cs="Tahoma"/>
          <w:b/>
          <w:bCs/>
          <w:lang w:val="es-ES_tradnl"/>
        </w:rPr>
      </w:pPr>
      <w:r w:rsidRPr="00A11526">
        <w:rPr>
          <w:rFonts w:ascii="Humanst521 BT" w:hAnsi="Humanst521 BT" w:cs="Tahoma"/>
          <w:b/>
          <w:bCs/>
          <w:lang w:val="es-ES_tradnl"/>
        </w:rPr>
        <w:t>DICTAMEN</w:t>
      </w:r>
      <w:r w:rsidR="00673D3D" w:rsidRPr="00A11526">
        <w:rPr>
          <w:rFonts w:ascii="Humanst521 BT" w:hAnsi="Humanst521 BT" w:cs="Tahoma"/>
          <w:b/>
          <w:bCs/>
          <w:lang w:val="es-ES_tradnl"/>
        </w:rPr>
        <w:t xml:space="preserve"> </w:t>
      </w:r>
      <w:r w:rsidR="00AC6D53" w:rsidRPr="00A11526">
        <w:rPr>
          <w:rFonts w:ascii="Humanst521 BT" w:hAnsi="Humanst521 BT" w:cs="Tahoma"/>
          <w:b/>
          <w:bCs/>
          <w:lang w:val="es-ES_tradnl"/>
        </w:rPr>
        <w:t xml:space="preserve">NÚMERO </w:t>
      </w:r>
      <w:r w:rsidR="00456793" w:rsidRPr="00A11526">
        <w:rPr>
          <w:rFonts w:ascii="Humanst521 BT" w:hAnsi="Humanst521 BT" w:cs="Tahoma"/>
          <w:b/>
          <w:bCs/>
          <w:lang w:val="es-ES_tradnl"/>
        </w:rPr>
        <w:t>DOS</w:t>
      </w:r>
    </w:p>
    <w:p w:rsidR="005D5CF0" w:rsidRDefault="005D5CF0" w:rsidP="00D7217D">
      <w:pPr>
        <w:autoSpaceDE w:val="0"/>
        <w:autoSpaceDN w:val="0"/>
        <w:adjustRightInd w:val="0"/>
        <w:spacing w:line="276" w:lineRule="auto"/>
        <w:rPr>
          <w:rFonts w:ascii="Humanst521 BT" w:hAnsi="Humanst521 BT" w:cs="Tahoma"/>
          <w:b/>
        </w:rPr>
      </w:pPr>
    </w:p>
    <w:p w:rsidR="00F55C1E" w:rsidRPr="00A11526" w:rsidRDefault="00F55C1E" w:rsidP="00D7217D">
      <w:pPr>
        <w:autoSpaceDE w:val="0"/>
        <w:autoSpaceDN w:val="0"/>
        <w:adjustRightInd w:val="0"/>
        <w:spacing w:line="276" w:lineRule="auto"/>
        <w:rPr>
          <w:rFonts w:ascii="Humanst521 BT" w:hAnsi="Humanst521 BT" w:cs="Tahoma"/>
          <w:b/>
        </w:rPr>
      </w:pPr>
    </w:p>
    <w:p w:rsidR="005D5CF0" w:rsidRPr="00A11526" w:rsidRDefault="008E6ABC" w:rsidP="00D7217D">
      <w:pPr>
        <w:autoSpaceDE w:val="0"/>
        <w:autoSpaceDN w:val="0"/>
        <w:adjustRightInd w:val="0"/>
        <w:spacing w:line="360" w:lineRule="auto"/>
        <w:rPr>
          <w:rFonts w:ascii="Humanst521 BT" w:hAnsi="Humanst521 BT" w:cs="Tahoma"/>
          <w:b/>
        </w:rPr>
      </w:pPr>
      <w:r w:rsidRPr="00A11526">
        <w:rPr>
          <w:rFonts w:ascii="Humanst521 BT" w:hAnsi="Humanst521 BT" w:cs="Tahoma"/>
          <w:b/>
        </w:rPr>
        <w:t>H. CONSEJO GENERAL</w:t>
      </w:r>
      <w:r w:rsidR="007B75AD" w:rsidRPr="00A11526">
        <w:rPr>
          <w:rFonts w:ascii="Humanst521 BT" w:hAnsi="Humanst521 BT" w:cs="Tahoma"/>
          <w:b/>
        </w:rPr>
        <w:t xml:space="preserve"> ELECTORAL</w:t>
      </w:r>
    </w:p>
    <w:p w:rsidR="00F82450" w:rsidRPr="00A11526" w:rsidRDefault="008E6ABC" w:rsidP="00D7217D">
      <w:pPr>
        <w:autoSpaceDE w:val="0"/>
        <w:autoSpaceDN w:val="0"/>
        <w:adjustRightInd w:val="0"/>
        <w:spacing w:line="360" w:lineRule="auto"/>
        <w:rPr>
          <w:rFonts w:ascii="Humanst521 BT" w:hAnsi="Humanst521 BT" w:cs="Tahoma"/>
          <w:b/>
        </w:rPr>
      </w:pPr>
      <w:r w:rsidRPr="00A11526">
        <w:rPr>
          <w:rFonts w:ascii="Humanst521 BT" w:hAnsi="Humanst521 BT" w:cs="Tahoma"/>
          <w:b/>
        </w:rPr>
        <w:t>DEL INSTITUTO E</w:t>
      </w:r>
      <w:r w:rsidR="007B75AD" w:rsidRPr="00A11526">
        <w:rPr>
          <w:rFonts w:ascii="Humanst521 BT" w:hAnsi="Humanst521 BT" w:cs="Tahoma"/>
          <w:b/>
        </w:rPr>
        <w:t>STATAL EL</w:t>
      </w:r>
      <w:r w:rsidRPr="00A11526">
        <w:rPr>
          <w:rFonts w:ascii="Humanst521 BT" w:hAnsi="Humanst521 BT" w:cs="Tahoma"/>
          <w:b/>
        </w:rPr>
        <w:t>ECTORAL</w:t>
      </w:r>
    </w:p>
    <w:p w:rsidR="007B75AD" w:rsidRPr="00A11526" w:rsidRDefault="007B75AD" w:rsidP="00D7217D">
      <w:pPr>
        <w:autoSpaceDE w:val="0"/>
        <w:autoSpaceDN w:val="0"/>
        <w:adjustRightInd w:val="0"/>
        <w:spacing w:line="360" w:lineRule="auto"/>
        <w:rPr>
          <w:rFonts w:ascii="Humanst521 BT" w:hAnsi="Humanst521 BT" w:cs="Tahoma"/>
          <w:b/>
        </w:rPr>
      </w:pPr>
      <w:r w:rsidRPr="00A11526">
        <w:rPr>
          <w:rFonts w:ascii="Humanst521 BT" w:hAnsi="Humanst521 BT" w:cs="Tahoma"/>
          <w:b/>
        </w:rPr>
        <w:t>DE BAJA CALIFORNIA</w:t>
      </w:r>
    </w:p>
    <w:p w:rsidR="005D5CF0" w:rsidRPr="00A11526" w:rsidRDefault="005D5CF0" w:rsidP="00D7217D">
      <w:pPr>
        <w:autoSpaceDE w:val="0"/>
        <w:autoSpaceDN w:val="0"/>
        <w:adjustRightInd w:val="0"/>
        <w:spacing w:line="360" w:lineRule="auto"/>
        <w:rPr>
          <w:rFonts w:ascii="Humanst521 BT" w:hAnsi="Humanst521 BT" w:cs="Tahoma"/>
        </w:rPr>
      </w:pPr>
      <w:r w:rsidRPr="00A11526">
        <w:rPr>
          <w:rFonts w:ascii="Humanst521 BT" w:hAnsi="Humanst521 BT" w:cs="Tahoma"/>
        </w:rPr>
        <w:t>Presente.-</w:t>
      </w:r>
    </w:p>
    <w:p w:rsidR="005D5CF0" w:rsidRPr="00A11526" w:rsidRDefault="005D5CF0" w:rsidP="00D7217D">
      <w:pPr>
        <w:autoSpaceDE w:val="0"/>
        <w:autoSpaceDN w:val="0"/>
        <w:adjustRightInd w:val="0"/>
        <w:spacing w:line="276" w:lineRule="auto"/>
        <w:jc w:val="both"/>
        <w:rPr>
          <w:rFonts w:ascii="Humanst521 BT" w:hAnsi="Humanst521 BT" w:cs="Tahoma"/>
        </w:rPr>
      </w:pPr>
    </w:p>
    <w:p w:rsidR="00A11526" w:rsidRPr="00A11526" w:rsidRDefault="00380CD4" w:rsidP="00D7217D">
      <w:pPr>
        <w:spacing w:line="360" w:lineRule="auto"/>
        <w:jc w:val="both"/>
        <w:rPr>
          <w:rFonts w:ascii="Humanst521 BT" w:hAnsi="Humanst521 BT" w:cs="Tahoma"/>
          <w:b/>
        </w:rPr>
      </w:pPr>
      <w:r w:rsidRPr="00A11526">
        <w:rPr>
          <w:rFonts w:ascii="Humanst521 BT" w:hAnsi="Humanst521 BT" w:cs="Arial"/>
        </w:rPr>
        <w:t xml:space="preserve">Quienes integramos la Comisión de Participación Ciudadana y Educación Cívica del Consejo General </w:t>
      </w:r>
      <w:r w:rsidR="00977570" w:rsidRPr="00A11526">
        <w:rPr>
          <w:rFonts w:ascii="Humanst521 BT" w:hAnsi="Humanst521 BT" w:cs="Arial"/>
        </w:rPr>
        <w:t xml:space="preserve">Electoral del </w:t>
      </w:r>
      <w:r w:rsidRPr="00A11526">
        <w:rPr>
          <w:rFonts w:ascii="Humanst521 BT" w:hAnsi="Humanst521 BT" w:cs="Arial"/>
        </w:rPr>
        <w:t xml:space="preserve">Instituto </w:t>
      </w:r>
      <w:r w:rsidR="00F82450" w:rsidRPr="00A11526">
        <w:rPr>
          <w:rFonts w:ascii="Humanst521 BT" w:hAnsi="Humanst521 BT" w:cs="Arial"/>
        </w:rPr>
        <w:t>E</w:t>
      </w:r>
      <w:r w:rsidR="00977570" w:rsidRPr="00A11526">
        <w:rPr>
          <w:rFonts w:ascii="Humanst521 BT" w:hAnsi="Humanst521 BT" w:cs="Arial"/>
        </w:rPr>
        <w:t>statal Elec</w:t>
      </w:r>
      <w:r w:rsidR="00F82450" w:rsidRPr="00A11526">
        <w:rPr>
          <w:rFonts w:ascii="Humanst521 BT" w:hAnsi="Humanst521 BT" w:cs="Arial"/>
        </w:rPr>
        <w:t>toral</w:t>
      </w:r>
      <w:r w:rsidR="00977570" w:rsidRPr="00A11526">
        <w:rPr>
          <w:rFonts w:ascii="Humanst521 BT" w:hAnsi="Humanst521 BT" w:cs="Arial"/>
        </w:rPr>
        <w:t xml:space="preserve"> de Baja California, con fundamento en el </w:t>
      </w:r>
      <w:r w:rsidR="00F534AA" w:rsidRPr="00A11526">
        <w:rPr>
          <w:rFonts w:ascii="Humanst521 BT" w:hAnsi="Humanst521 BT" w:cs="Arial"/>
        </w:rPr>
        <w:t>artículo</w:t>
      </w:r>
      <w:r w:rsidR="00977570" w:rsidRPr="00A11526">
        <w:rPr>
          <w:rFonts w:ascii="Humanst521 BT" w:hAnsi="Humanst521 BT" w:cs="Arial"/>
        </w:rPr>
        <w:t xml:space="preserve"> 41</w:t>
      </w:r>
      <w:r w:rsidR="00F534AA" w:rsidRPr="00A11526">
        <w:rPr>
          <w:rFonts w:ascii="Humanst521 BT" w:hAnsi="Humanst521 BT" w:cs="Arial"/>
        </w:rPr>
        <w:t>,</w:t>
      </w:r>
      <w:r w:rsidR="00A77B5D" w:rsidRPr="00A11526">
        <w:rPr>
          <w:rFonts w:ascii="Humanst521 BT" w:hAnsi="Humanst521 BT" w:cs="Arial"/>
        </w:rPr>
        <w:t xml:space="preserve"> Base V,</w:t>
      </w:r>
      <w:r w:rsidR="00F534AA" w:rsidRPr="00A11526">
        <w:rPr>
          <w:rFonts w:ascii="Humanst521 BT" w:hAnsi="Humanst521 BT" w:cs="Arial"/>
        </w:rPr>
        <w:t xml:space="preserve"> </w:t>
      </w:r>
      <w:r w:rsidR="00977570" w:rsidRPr="00A11526">
        <w:rPr>
          <w:rFonts w:ascii="Humanst521 BT" w:hAnsi="Humanst521 BT" w:cs="Arial"/>
        </w:rPr>
        <w:t>Apartado C</w:t>
      </w:r>
      <w:r w:rsidR="00F534AA" w:rsidRPr="00A11526">
        <w:rPr>
          <w:rFonts w:ascii="Humanst521 BT" w:hAnsi="Humanst521 BT" w:cs="Arial"/>
        </w:rPr>
        <w:t xml:space="preserve">, numeral 2, de la Constitución Política de los Estados Unidos Mexicanos; </w:t>
      </w:r>
      <w:r w:rsidR="00AB4C6E" w:rsidRPr="00A11526">
        <w:rPr>
          <w:rFonts w:ascii="Humanst521 BT" w:hAnsi="Humanst521 BT" w:cs="Arial"/>
        </w:rPr>
        <w:t xml:space="preserve">artículo 5, apartado B, párrafo tercero, numeral I, de la Constitución Política del Estado Libre y Soberano de Baja California; </w:t>
      </w:r>
      <w:r w:rsidR="00F534AA" w:rsidRPr="00A11526">
        <w:rPr>
          <w:rFonts w:ascii="Humanst521 BT" w:hAnsi="Humanst521 BT" w:cs="Arial"/>
        </w:rPr>
        <w:t>art</w:t>
      </w:r>
      <w:r w:rsidR="003240C1" w:rsidRPr="00A11526">
        <w:rPr>
          <w:rFonts w:ascii="Humanst521 BT" w:hAnsi="Humanst521 BT" w:cs="Arial"/>
        </w:rPr>
        <w:t>í</w:t>
      </w:r>
      <w:r w:rsidR="00F534AA" w:rsidRPr="00A11526">
        <w:rPr>
          <w:rFonts w:ascii="Humanst521 BT" w:hAnsi="Humanst521 BT" w:cs="Arial"/>
        </w:rPr>
        <w:t>culo</w:t>
      </w:r>
      <w:r w:rsidR="00490B10" w:rsidRPr="00A11526">
        <w:rPr>
          <w:rFonts w:ascii="Humanst521 BT" w:hAnsi="Humanst521 BT" w:cs="Arial"/>
        </w:rPr>
        <w:t>s</w:t>
      </w:r>
      <w:r w:rsidR="00F534AA" w:rsidRPr="00A11526">
        <w:rPr>
          <w:rFonts w:ascii="Humanst521 BT" w:hAnsi="Humanst521 BT" w:cs="Arial"/>
        </w:rPr>
        <w:t xml:space="preserve"> </w:t>
      </w:r>
      <w:r w:rsidR="00AB4C6E" w:rsidRPr="00A11526">
        <w:rPr>
          <w:rFonts w:ascii="Humanst521 BT" w:hAnsi="Humanst521 BT" w:cs="Arial"/>
        </w:rPr>
        <w:t xml:space="preserve">1, 3, 5 párrafo 1, </w:t>
      </w:r>
      <w:r w:rsidR="00490B10" w:rsidRPr="00A11526">
        <w:rPr>
          <w:rFonts w:ascii="Humanst521 BT" w:hAnsi="Humanst521 BT" w:cs="Arial"/>
        </w:rPr>
        <w:t xml:space="preserve">98, 99 y </w:t>
      </w:r>
      <w:r w:rsidR="00F534AA" w:rsidRPr="00A11526">
        <w:rPr>
          <w:rFonts w:ascii="Humanst521 BT" w:hAnsi="Humanst521 BT" w:cs="Tahoma"/>
        </w:rPr>
        <w:t>104, numeral 1, inciso d),</w:t>
      </w:r>
      <w:r w:rsidR="006B3473" w:rsidRPr="00A11526">
        <w:rPr>
          <w:rFonts w:ascii="Humanst521 BT" w:hAnsi="Humanst521 BT" w:cs="Tahoma"/>
        </w:rPr>
        <w:t xml:space="preserve"> e), y m)</w:t>
      </w:r>
      <w:r w:rsidR="00F534AA" w:rsidRPr="00A11526">
        <w:rPr>
          <w:rFonts w:ascii="Humanst521 BT" w:hAnsi="Humanst521 BT" w:cs="Tahoma"/>
        </w:rPr>
        <w:t xml:space="preserve"> de la Ley General de Instituciones y Procedimientos Electorales</w:t>
      </w:r>
      <w:r w:rsidR="00F534AA" w:rsidRPr="00A11526">
        <w:rPr>
          <w:rFonts w:ascii="Humanst521 BT" w:hAnsi="Humanst521 BT" w:cs="Arial"/>
        </w:rPr>
        <w:t>;</w:t>
      </w:r>
      <w:r w:rsidR="007338FA" w:rsidRPr="00A11526">
        <w:rPr>
          <w:rFonts w:ascii="Humanst521 BT" w:hAnsi="Humanst521 BT" w:cs="Arial"/>
        </w:rPr>
        <w:t xml:space="preserve"> </w:t>
      </w:r>
      <w:r w:rsidR="00F534AA" w:rsidRPr="00A11526">
        <w:rPr>
          <w:rFonts w:ascii="Humanst521 BT" w:hAnsi="Humanst521 BT" w:cs="Arial"/>
        </w:rPr>
        <w:t>artículo</w:t>
      </w:r>
      <w:r w:rsidR="00A77B5D" w:rsidRPr="00A11526">
        <w:rPr>
          <w:rFonts w:ascii="Humanst521 BT" w:hAnsi="Humanst521 BT" w:cs="Arial"/>
        </w:rPr>
        <w:t>s</w:t>
      </w:r>
      <w:r w:rsidR="00F534AA" w:rsidRPr="00A11526">
        <w:rPr>
          <w:rFonts w:ascii="Humanst521 BT" w:hAnsi="Humanst521 BT" w:cs="Arial"/>
        </w:rPr>
        <w:t xml:space="preserve"> </w:t>
      </w:r>
      <w:r w:rsidR="00AB4C6E" w:rsidRPr="00A11526">
        <w:rPr>
          <w:rFonts w:ascii="Humanst521 BT" w:hAnsi="Humanst521 BT" w:cs="Arial"/>
        </w:rPr>
        <w:t xml:space="preserve">33, </w:t>
      </w:r>
      <w:r w:rsidR="006307B3" w:rsidRPr="00A11526">
        <w:rPr>
          <w:rFonts w:ascii="Humanst521 BT" w:hAnsi="Humanst521 BT" w:cs="Arial"/>
        </w:rPr>
        <w:t>35</w:t>
      </w:r>
      <w:r w:rsidR="00F534AA" w:rsidRPr="00A11526">
        <w:rPr>
          <w:rFonts w:ascii="Humanst521 BT" w:hAnsi="Humanst521 BT" w:cs="Arial"/>
        </w:rPr>
        <w:t>,</w:t>
      </w:r>
      <w:r w:rsidR="006307B3" w:rsidRPr="00A11526">
        <w:rPr>
          <w:rFonts w:ascii="Humanst521 BT" w:hAnsi="Humanst521 BT" w:cs="Arial"/>
        </w:rPr>
        <w:t xml:space="preserve"> numera</w:t>
      </w:r>
      <w:r w:rsidR="0019418C" w:rsidRPr="00A11526">
        <w:rPr>
          <w:rFonts w:ascii="Humanst521 BT" w:hAnsi="Humanst521 BT" w:cs="Arial"/>
        </w:rPr>
        <w:t>l</w:t>
      </w:r>
      <w:r w:rsidR="006307B3" w:rsidRPr="00A11526">
        <w:rPr>
          <w:rFonts w:ascii="Humanst521 BT" w:hAnsi="Humanst521 BT" w:cs="Arial"/>
        </w:rPr>
        <w:t xml:space="preserve"> </w:t>
      </w:r>
      <w:r w:rsidR="006B3473" w:rsidRPr="00A11526">
        <w:rPr>
          <w:rFonts w:ascii="Humanst521 BT" w:hAnsi="Humanst521 BT" w:cs="Arial"/>
        </w:rPr>
        <w:t xml:space="preserve">I, y </w:t>
      </w:r>
      <w:r w:rsidR="006307B3" w:rsidRPr="00A11526">
        <w:rPr>
          <w:rFonts w:ascii="Humanst521 BT" w:hAnsi="Humanst521 BT" w:cs="Arial"/>
        </w:rPr>
        <w:t>VI</w:t>
      </w:r>
      <w:r w:rsidR="00F534AA" w:rsidRPr="00A11526">
        <w:rPr>
          <w:rFonts w:ascii="Humanst521 BT" w:hAnsi="Humanst521 BT" w:cs="Arial"/>
        </w:rPr>
        <w:t>,</w:t>
      </w:r>
      <w:r w:rsidR="00FE150E" w:rsidRPr="00A11526">
        <w:rPr>
          <w:rFonts w:ascii="Humanst521 BT" w:hAnsi="Humanst521 BT" w:cs="Arial"/>
        </w:rPr>
        <w:t xml:space="preserve"> </w:t>
      </w:r>
      <w:r w:rsidR="00AB4C6E" w:rsidRPr="00A11526">
        <w:rPr>
          <w:rFonts w:ascii="Humanst521 BT" w:hAnsi="Humanst521 BT" w:cs="Arial"/>
        </w:rPr>
        <w:t xml:space="preserve">37, </w:t>
      </w:r>
      <w:r w:rsidR="006307B3" w:rsidRPr="00A11526">
        <w:rPr>
          <w:rFonts w:ascii="Humanst521 BT" w:hAnsi="Humanst521 BT" w:cs="Arial"/>
        </w:rPr>
        <w:t>45</w:t>
      </w:r>
      <w:r w:rsidR="00F534AA" w:rsidRPr="00A11526">
        <w:rPr>
          <w:rFonts w:ascii="Humanst521 BT" w:hAnsi="Humanst521 BT" w:cs="Arial"/>
        </w:rPr>
        <w:t>,</w:t>
      </w:r>
      <w:r w:rsidR="00767786" w:rsidRPr="00A11526">
        <w:rPr>
          <w:rFonts w:ascii="Humanst521 BT" w:hAnsi="Humanst521 BT" w:cs="Arial"/>
        </w:rPr>
        <w:t xml:space="preserve"> fracción IV</w:t>
      </w:r>
      <w:r w:rsidR="00F534AA" w:rsidRPr="00A11526">
        <w:rPr>
          <w:rFonts w:ascii="Humanst521 BT" w:hAnsi="Humanst521 BT" w:cs="Arial"/>
        </w:rPr>
        <w:t>,</w:t>
      </w:r>
      <w:r w:rsidR="00767786" w:rsidRPr="00A11526">
        <w:rPr>
          <w:rFonts w:ascii="Humanst521 BT" w:hAnsi="Humanst521 BT" w:cs="Arial"/>
        </w:rPr>
        <w:t xml:space="preserve"> </w:t>
      </w:r>
      <w:r w:rsidR="00AB4C6E" w:rsidRPr="00A11526">
        <w:rPr>
          <w:rFonts w:ascii="Humanst521 BT" w:hAnsi="Humanst521 BT" w:cs="Arial"/>
        </w:rPr>
        <w:t xml:space="preserve">y 46 fracción II </w:t>
      </w:r>
      <w:r w:rsidR="009E034D" w:rsidRPr="00A11526">
        <w:rPr>
          <w:rFonts w:ascii="Humanst521 BT" w:hAnsi="Humanst521 BT" w:cs="Arial"/>
        </w:rPr>
        <w:t xml:space="preserve">de la Ley </w:t>
      </w:r>
      <w:r w:rsidR="006307B3" w:rsidRPr="00A11526">
        <w:rPr>
          <w:rFonts w:ascii="Humanst521 BT" w:hAnsi="Humanst521 BT" w:cs="Arial"/>
        </w:rPr>
        <w:t>Electoral del Estado de Baja California</w:t>
      </w:r>
      <w:r w:rsidR="003844B6" w:rsidRPr="00A11526">
        <w:rPr>
          <w:rFonts w:ascii="Humanst521 BT" w:hAnsi="Humanst521 BT" w:cs="Arial"/>
        </w:rPr>
        <w:t>;</w:t>
      </w:r>
      <w:r w:rsidR="00F534AA" w:rsidRPr="00A11526">
        <w:rPr>
          <w:rFonts w:ascii="Humanst521 BT" w:hAnsi="Humanst521 BT" w:cs="Arial"/>
        </w:rPr>
        <w:t xml:space="preserve"> así como los artículos </w:t>
      </w:r>
      <w:r w:rsidR="003844B6" w:rsidRPr="00A11526">
        <w:rPr>
          <w:rFonts w:ascii="Humanst521 BT" w:hAnsi="Humanst521 BT" w:cs="Arial"/>
        </w:rPr>
        <w:t>23, 2</w:t>
      </w:r>
      <w:r w:rsidR="00767786" w:rsidRPr="00A11526">
        <w:rPr>
          <w:rFonts w:ascii="Humanst521 BT" w:hAnsi="Humanst521 BT" w:cs="Arial"/>
        </w:rPr>
        <w:t xml:space="preserve">4, </w:t>
      </w:r>
      <w:r w:rsidR="003844B6" w:rsidRPr="00A11526">
        <w:rPr>
          <w:rFonts w:ascii="Humanst521 BT" w:hAnsi="Humanst521 BT" w:cs="Arial"/>
        </w:rPr>
        <w:t>2</w:t>
      </w:r>
      <w:r w:rsidR="00A77B5D" w:rsidRPr="00A11526">
        <w:rPr>
          <w:rFonts w:ascii="Humanst521 BT" w:hAnsi="Humanst521 BT" w:cs="Arial"/>
        </w:rPr>
        <w:t>5</w:t>
      </w:r>
      <w:r w:rsidR="00010003" w:rsidRPr="00A11526">
        <w:rPr>
          <w:rFonts w:ascii="Humanst521 BT" w:hAnsi="Humanst521 BT" w:cs="Arial"/>
        </w:rPr>
        <w:t>,</w:t>
      </w:r>
      <w:r w:rsidR="00A77B5D" w:rsidRPr="00A11526">
        <w:rPr>
          <w:rFonts w:ascii="Humanst521 BT" w:hAnsi="Humanst521 BT" w:cs="Arial"/>
        </w:rPr>
        <w:t xml:space="preserve"> </w:t>
      </w:r>
      <w:r w:rsidR="00010003" w:rsidRPr="00A11526">
        <w:rPr>
          <w:rFonts w:ascii="Humanst521 BT" w:hAnsi="Humanst521 BT" w:cs="Arial"/>
        </w:rPr>
        <w:t xml:space="preserve">inciso d), </w:t>
      </w:r>
      <w:r w:rsidR="00A77B5D" w:rsidRPr="00A11526">
        <w:rPr>
          <w:rFonts w:ascii="Humanst521 BT" w:hAnsi="Humanst521 BT" w:cs="Arial"/>
        </w:rPr>
        <w:t>y</w:t>
      </w:r>
      <w:r w:rsidR="003844B6" w:rsidRPr="00A11526">
        <w:rPr>
          <w:rFonts w:ascii="Humanst521 BT" w:hAnsi="Humanst521 BT" w:cs="Arial"/>
        </w:rPr>
        <w:t xml:space="preserve"> 32</w:t>
      </w:r>
      <w:r w:rsidR="00B95699" w:rsidRPr="00A11526">
        <w:rPr>
          <w:rFonts w:ascii="Humanst521 BT" w:hAnsi="Humanst521 BT" w:cs="Arial"/>
        </w:rPr>
        <w:t>,</w:t>
      </w:r>
      <w:r w:rsidR="003844B6" w:rsidRPr="00A11526">
        <w:rPr>
          <w:rFonts w:ascii="Humanst521 BT" w:hAnsi="Humanst521 BT" w:cs="Arial"/>
        </w:rPr>
        <w:t xml:space="preserve"> </w:t>
      </w:r>
      <w:r w:rsidR="00505473" w:rsidRPr="00A11526">
        <w:rPr>
          <w:rFonts w:ascii="Humanst521 BT" w:hAnsi="Humanst521 BT" w:cs="Arial"/>
        </w:rPr>
        <w:t>numeral 1</w:t>
      </w:r>
      <w:r w:rsidR="00B95699" w:rsidRPr="00A11526">
        <w:rPr>
          <w:rFonts w:ascii="Humanst521 BT" w:hAnsi="Humanst521 BT" w:cs="Arial"/>
        </w:rPr>
        <w:t>,</w:t>
      </w:r>
      <w:r w:rsidR="00505473" w:rsidRPr="00A11526">
        <w:rPr>
          <w:rFonts w:ascii="Humanst521 BT" w:hAnsi="Humanst521 BT" w:cs="Arial"/>
        </w:rPr>
        <w:t xml:space="preserve"> i</w:t>
      </w:r>
      <w:r w:rsidR="003844B6" w:rsidRPr="00A11526">
        <w:rPr>
          <w:rFonts w:ascii="Humanst521 BT" w:hAnsi="Humanst521 BT" w:cs="Arial"/>
        </w:rPr>
        <w:t>nciso</w:t>
      </w:r>
      <w:r w:rsidR="00505473" w:rsidRPr="00A11526">
        <w:rPr>
          <w:rFonts w:ascii="Humanst521 BT" w:hAnsi="Humanst521 BT" w:cs="Arial"/>
        </w:rPr>
        <w:t>s</w:t>
      </w:r>
      <w:r w:rsidR="003844B6" w:rsidRPr="00A11526">
        <w:rPr>
          <w:rFonts w:ascii="Humanst521 BT" w:hAnsi="Humanst521 BT" w:cs="Arial"/>
        </w:rPr>
        <w:t xml:space="preserve"> </w:t>
      </w:r>
      <w:r w:rsidR="00505473" w:rsidRPr="00A11526">
        <w:rPr>
          <w:rFonts w:ascii="Humanst521 BT" w:hAnsi="Humanst521 BT" w:cs="Arial"/>
        </w:rPr>
        <w:t xml:space="preserve">a), </w:t>
      </w:r>
      <w:r w:rsidR="003844B6" w:rsidRPr="00A11526">
        <w:rPr>
          <w:rFonts w:ascii="Humanst521 BT" w:hAnsi="Humanst521 BT" w:cs="Arial"/>
        </w:rPr>
        <w:t>b)</w:t>
      </w:r>
      <w:r w:rsidR="00F534AA" w:rsidRPr="00A11526">
        <w:rPr>
          <w:rFonts w:ascii="Humanst521 BT" w:hAnsi="Humanst521 BT" w:cs="Arial"/>
        </w:rPr>
        <w:t>,</w:t>
      </w:r>
      <w:r w:rsidR="00505473" w:rsidRPr="00A11526">
        <w:rPr>
          <w:rFonts w:ascii="Humanst521 BT" w:hAnsi="Humanst521 BT" w:cs="Arial"/>
        </w:rPr>
        <w:t xml:space="preserve"> y c)</w:t>
      </w:r>
      <w:r w:rsidR="00B95699" w:rsidRPr="00A11526">
        <w:rPr>
          <w:rFonts w:ascii="Humanst521 BT" w:hAnsi="Humanst521 BT" w:cs="Arial"/>
        </w:rPr>
        <w:t>,</w:t>
      </w:r>
      <w:r w:rsidR="003844B6" w:rsidRPr="00A11526">
        <w:rPr>
          <w:rFonts w:ascii="Humanst521 BT" w:hAnsi="Humanst521 BT" w:cs="Arial"/>
        </w:rPr>
        <w:t xml:space="preserve"> </w:t>
      </w:r>
      <w:r w:rsidRPr="00A11526">
        <w:rPr>
          <w:rFonts w:ascii="Humanst521 BT" w:hAnsi="Humanst521 BT" w:cs="Arial"/>
        </w:rPr>
        <w:t xml:space="preserve">del Reglamento Interior </w:t>
      </w:r>
      <w:r w:rsidR="00767786" w:rsidRPr="00A11526">
        <w:rPr>
          <w:rFonts w:ascii="Humanst521 BT" w:hAnsi="Humanst521 BT" w:cs="Arial"/>
        </w:rPr>
        <w:t xml:space="preserve">del </w:t>
      </w:r>
      <w:r w:rsidR="003844B6" w:rsidRPr="00A11526">
        <w:rPr>
          <w:rFonts w:ascii="Humanst521 BT" w:hAnsi="Humanst521 BT" w:cs="Arial"/>
        </w:rPr>
        <w:t xml:space="preserve">Instituto Estatal Electoral de Baja California, </w:t>
      </w:r>
      <w:r w:rsidR="005D5CF0" w:rsidRPr="00A11526">
        <w:rPr>
          <w:rFonts w:ascii="Humanst521 BT" w:hAnsi="Humanst521 BT" w:cs="Arial"/>
        </w:rPr>
        <w:t xml:space="preserve">respetuosamente sometemos a su consideración el siguiente </w:t>
      </w:r>
      <w:r w:rsidR="005D5CF0" w:rsidRPr="00A11526">
        <w:rPr>
          <w:rFonts w:ascii="Humanst521 BT" w:hAnsi="Humanst521 BT" w:cs="Arial"/>
          <w:b/>
        </w:rPr>
        <w:t>DICTAMEN</w:t>
      </w:r>
      <w:r w:rsidR="005D5CF0" w:rsidRPr="00A11526">
        <w:rPr>
          <w:rFonts w:ascii="Humanst521 BT" w:hAnsi="Humanst521 BT" w:cs="Arial"/>
        </w:rPr>
        <w:t xml:space="preserve"> relativo</w:t>
      </w:r>
      <w:r w:rsidR="003D5B2E" w:rsidRPr="00A11526">
        <w:rPr>
          <w:rFonts w:ascii="Humanst521 BT" w:hAnsi="Humanst521 BT" w:cs="Arial"/>
        </w:rPr>
        <w:t xml:space="preserve"> </w:t>
      </w:r>
      <w:r w:rsidR="00F438F3" w:rsidRPr="00A11526">
        <w:rPr>
          <w:rFonts w:ascii="Humanst521 BT" w:hAnsi="Humanst521 BT" w:cs="Arial"/>
        </w:rPr>
        <w:t>al</w:t>
      </w:r>
      <w:r w:rsidR="00780D5C" w:rsidRPr="00A11526">
        <w:rPr>
          <w:rFonts w:ascii="Humanst521 BT" w:hAnsi="Humanst521 BT" w:cs="Arial"/>
        </w:rPr>
        <w:t xml:space="preserve"> </w:t>
      </w:r>
      <w:r w:rsidR="003844B6" w:rsidRPr="00A11526">
        <w:rPr>
          <w:rFonts w:ascii="Humanst521 BT" w:hAnsi="Humanst521 BT" w:cs="Arial"/>
          <w:b/>
        </w:rPr>
        <w:t xml:space="preserve">PROGRAMA DE </w:t>
      </w:r>
      <w:r w:rsidR="00456793" w:rsidRPr="00A11526">
        <w:rPr>
          <w:rFonts w:ascii="Humanst521 BT" w:hAnsi="Humanst521 BT" w:cs="Arial"/>
          <w:b/>
        </w:rPr>
        <w:t>CULTURA CÍVICA Y POLÍT</w:t>
      </w:r>
      <w:r w:rsidR="003844B6" w:rsidRPr="00A11526">
        <w:rPr>
          <w:rFonts w:ascii="Humanst521 BT" w:hAnsi="Humanst521 BT" w:cs="Arial"/>
          <w:b/>
        </w:rPr>
        <w:t>ICA</w:t>
      </w:r>
      <w:r w:rsidR="00456793" w:rsidRPr="00A11526">
        <w:rPr>
          <w:rFonts w:ascii="Humanst521 BT" w:hAnsi="Humanst521 BT" w:cs="Arial"/>
          <w:b/>
        </w:rPr>
        <w:t xml:space="preserve"> </w:t>
      </w:r>
      <w:r w:rsidR="00746651" w:rsidRPr="00A11526">
        <w:rPr>
          <w:rFonts w:ascii="Humanst521 BT" w:hAnsi="Humanst521 BT" w:cs="Arial"/>
          <w:b/>
        </w:rPr>
        <w:t>201</w:t>
      </w:r>
      <w:r w:rsidR="00456793" w:rsidRPr="00A11526">
        <w:rPr>
          <w:rFonts w:ascii="Humanst521 BT" w:hAnsi="Humanst521 BT" w:cs="Arial"/>
          <w:b/>
        </w:rPr>
        <w:t>7</w:t>
      </w:r>
      <w:r w:rsidR="003844B6" w:rsidRPr="00A11526">
        <w:rPr>
          <w:rFonts w:ascii="Humanst521 BT" w:hAnsi="Humanst521 BT" w:cs="Arial"/>
          <w:b/>
        </w:rPr>
        <w:t xml:space="preserve"> </w:t>
      </w:r>
      <w:r w:rsidR="00D95AF0" w:rsidRPr="00A11526">
        <w:rPr>
          <w:rFonts w:ascii="Humanst521 BT" w:hAnsi="Humanst521 BT" w:cs="Arial"/>
        </w:rPr>
        <w:t xml:space="preserve">al tenor de los siguientes </w:t>
      </w:r>
      <w:r w:rsidR="00D81E6E" w:rsidRPr="00A11526">
        <w:rPr>
          <w:rFonts w:ascii="Humanst521 BT" w:hAnsi="Humanst521 BT" w:cs="Arial"/>
        </w:rPr>
        <w:t>a</w:t>
      </w:r>
      <w:r w:rsidR="00D95AF0" w:rsidRPr="00A11526">
        <w:rPr>
          <w:rFonts w:ascii="Humanst521 BT" w:hAnsi="Humanst521 BT" w:cs="Arial"/>
        </w:rPr>
        <w:t xml:space="preserve">ntecedentes, </w:t>
      </w:r>
      <w:r w:rsidR="00D81E6E" w:rsidRPr="00A11526">
        <w:rPr>
          <w:rFonts w:ascii="Humanst521 BT" w:hAnsi="Humanst521 BT" w:cs="Arial"/>
        </w:rPr>
        <w:t>c</w:t>
      </w:r>
      <w:r w:rsidR="001A6B08" w:rsidRPr="00A11526">
        <w:rPr>
          <w:rFonts w:ascii="Humanst521 BT" w:hAnsi="Humanst521 BT" w:cs="Arial"/>
        </w:rPr>
        <w:t>onsiderando</w:t>
      </w:r>
      <w:r w:rsidR="009015BF" w:rsidRPr="00A11526">
        <w:rPr>
          <w:rFonts w:ascii="Humanst521 BT" w:hAnsi="Humanst521 BT" w:cs="Arial"/>
        </w:rPr>
        <w:t>s</w:t>
      </w:r>
      <w:r w:rsidR="00D81E6E" w:rsidRPr="00A11526">
        <w:rPr>
          <w:rFonts w:ascii="Humanst521 BT" w:hAnsi="Humanst521 BT" w:cs="Arial"/>
        </w:rPr>
        <w:t xml:space="preserve"> y puntos r</w:t>
      </w:r>
      <w:r w:rsidR="00D95AF0" w:rsidRPr="00A11526">
        <w:rPr>
          <w:rFonts w:ascii="Humanst521 BT" w:hAnsi="Humanst521 BT" w:cs="Arial"/>
        </w:rPr>
        <w:t>esolutivos:</w:t>
      </w:r>
      <w:r w:rsidR="00A11526" w:rsidRPr="00A11526">
        <w:rPr>
          <w:rFonts w:ascii="Humanst521 BT" w:hAnsi="Humanst521 BT" w:cs="Tahoma"/>
          <w:b/>
        </w:rPr>
        <w:br w:type="page"/>
      </w:r>
    </w:p>
    <w:p w:rsidR="00D81E6E" w:rsidRPr="00A11526" w:rsidRDefault="00D81E6E" w:rsidP="00487A72">
      <w:pPr>
        <w:pStyle w:val="Textoindependiente"/>
        <w:spacing w:line="360" w:lineRule="auto"/>
        <w:jc w:val="center"/>
        <w:rPr>
          <w:rFonts w:cs="Tahoma"/>
          <w:b/>
          <w:sz w:val="24"/>
        </w:rPr>
      </w:pPr>
      <w:r w:rsidRPr="00A11526">
        <w:rPr>
          <w:rFonts w:cs="Tahoma"/>
          <w:b/>
          <w:sz w:val="24"/>
        </w:rPr>
        <w:lastRenderedPageBreak/>
        <w:t>GLOSARIO</w:t>
      </w:r>
    </w:p>
    <w:p w:rsidR="008E70B4" w:rsidRPr="00A11526" w:rsidRDefault="008E70B4" w:rsidP="00487A72">
      <w:pPr>
        <w:pStyle w:val="Textoindependiente"/>
        <w:spacing w:line="360" w:lineRule="auto"/>
        <w:jc w:val="center"/>
        <w:rPr>
          <w:rFonts w:cs="Tahoma"/>
          <w:b/>
          <w:sz w:val="24"/>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113"/>
      </w:tblGrid>
      <w:tr w:rsidR="008E70B4" w:rsidRPr="00A11526" w:rsidTr="008E70B4">
        <w:trPr>
          <w:trHeight w:val="794"/>
        </w:trPr>
        <w:tc>
          <w:tcPr>
            <w:tcW w:w="2835" w:type="dxa"/>
          </w:tcPr>
          <w:p w:rsidR="008E70B4" w:rsidRPr="00A11526" w:rsidRDefault="008E70B4" w:rsidP="00487A72">
            <w:pPr>
              <w:spacing w:before="100" w:beforeAutospacing="1" w:after="100" w:afterAutospacing="1" w:line="360" w:lineRule="auto"/>
              <w:jc w:val="both"/>
              <w:rPr>
                <w:rFonts w:ascii="Humanst521 BT" w:hAnsi="Humanst521 BT" w:cs="Tahoma"/>
                <w:b/>
              </w:rPr>
            </w:pPr>
            <w:r w:rsidRPr="00A11526">
              <w:rPr>
                <w:rFonts w:ascii="Humanst521 BT" w:hAnsi="Humanst521 BT" w:cs="Tahoma"/>
                <w:b/>
              </w:rPr>
              <w:t>Comisión:</w:t>
            </w:r>
          </w:p>
        </w:tc>
        <w:tc>
          <w:tcPr>
            <w:tcW w:w="6113" w:type="dxa"/>
          </w:tcPr>
          <w:p w:rsidR="008E70B4" w:rsidRPr="00A11526" w:rsidRDefault="008E70B4" w:rsidP="00487A72">
            <w:pPr>
              <w:spacing w:before="100" w:beforeAutospacing="1" w:after="100" w:afterAutospacing="1" w:line="360" w:lineRule="auto"/>
              <w:jc w:val="both"/>
              <w:rPr>
                <w:rFonts w:ascii="Humanst521 BT" w:hAnsi="Humanst521 BT" w:cs="Tahoma"/>
              </w:rPr>
            </w:pPr>
            <w:r w:rsidRPr="00A11526">
              <w:rPr>
                <w:rFonts w:ascii="Humanst521 BT" w:hAnsi="Humanst521 BT" w:cs="Tahoma"/>
              </w:rPr>
              <w:t>Comisión de Participación Ciudadana y Educación Cívica del Consejo General del Instituto Estatal Electoral de Baja California.</w:t>
            </w:r>
          </w:p>
        </w:tc>
      </w:tr>
      <w:tr w:rsidR="008E70B4" w:rsidRPr="00A11526" w:rsidTr="008E70B4">
        <w:trPr>
          <w:trHeight w:val="794"/>
        </w:trPr>
        <w:tc>
          <w:tcPr>
            <w:tcW w:w="2835" w:type="dxa"/>
          </w:tcPr>
          <w:p w:rsidR="008E70B4" w:rsidRPr="00A11526" w:rsidRDefault="008E70B4" w:rsidP="00487A72">
            <w:pPr>
              <w:spacing w:before="100" w:beforeAutospacing="1" w:after="100" w:afterAutospacing="1" w:line="360" w:lineRule="auto"/>
              <w:jc w:val="both"/>
              <w:rPr>
                <w:rFonts w:ascii="Humanst521 BT" w:hAnsi="Humanst521 BT" w:cs="Tahoma"/>
                <w:b/>
              </w:rPr>
            </w:pPr>
            <w:r w:rsidRPr="00A11526">
              <w:rPr>
                <w:rFonts w:ascii="Humanst521 BT" w:hAnsi="Humanst521 BT" w:cs="Tahoma"/>
                <w:b/>
              </w:rPr>
              <w:t>Consejo General:</w:t>
            </w:r>
          </w:p>
        </w:tc>
        <w:tc>
          <w:tcPr>
            <w:tcW w:w="6113" w:type="dxa"/>
          </w:tcPr>
          <w:p w:rsidR="008E70B4" w:rsidRPr="00A11526" w:rsidRDefault="008E70B4" w:rsidP="00487A72">
            <w:pPr>
              <w:spacing w:before="100" w:beforeAutospacing="1" w:after="100" w:afterAutospacing="1" w:line="360" w:lineRule="auto"/>
              <w:jc w:val="both"/>
              <w:rPr>
                <w:rFonts w:ascii="Humanst521 BT" w:hAnsi="Humanst521 BT" w:cs="Tahoma"/>
              </w:rPr>
            </w:pPr>
            <w:r w:rsidRPr="00A11526">
              <w:rPr>
                <w:rFonts w:ascii="Humanst521 BT" w:hAnsi="Humanst521 BT" w:cs="Tahoma"/>
              </w:rPr>
              <w:t>El Consejo General Electoral del Instituto Estatal Electoral de Baja California.</w:t>
            </w:r>
          </w:p>
        </w:tc>
      </w:tr>
      <w:tr w:rsidR="008E70B4" w:rsidRPr="00A11526" w:rsidTr="008E70B4">
        <w:trPr>
          <w:trHeight w:val="794"/>
        </w:trPr>
        <w:tc>
          <w:tcPr>
            <w:tcW w:w="2835" w:type="dxa"/>
          </w:tcPr>
          <w:p w:rsidR="008E70B4" w:rsidRPr="00A11526" w:rsidRDefault="008E70B4" w:rsidP="00487A72">
            <w:pPr>
              <w:spacing w:before="100" w:beforeAutospacing="1" w:after="100" w:afterAutospacing="1" w:line="360" w:lineRule="auto"/>
              <w:jc w:val="both"/>
              <w:rPr>
                <w:rFonts w:ascii="Humanst521 BT" w:hAnsi="Humanst521 BT" w:cs="Tahoma"/>
                <w:b/>
              </w:rPr>
            </w:pPr>
            <w:r w:rsidRPr="00A11526">
              <w:rPr>
                <w:rFonts w:ascii="Humanst521 BT" w:hAnsi="Humanst521 BT" w:cs="Tahoma"/>
                <w:b/>
              </w:rPr>
              <w:t>Constitución General:</w:t>
            </w:r>
          </w:p>
        </w:tc>
        <w:tc>
          <w:tcPr>
            <w:tcW w:w="6113" w:type="dxa"/>
          </w:tcPr>
          <w:p w:rsidR="008E70B4" w:rsidRPr="00A11526" w:rsidRDefault="008E70B4" w:rsidP="00487A72">
            <w:pPr>
              <w:spacing w:before="100" w:beforeAutospacing="1" w:after="100" w:afterAutospacing="1" w:line="360" w:lineRule="auto"/>
              <w:jc w:val="both"/>
              <w:rPr>
                <w:rFonts w:ascii="Humanst521 BT" w:hAnsi="Humanst521 BT" w:cs="Tahoma"/>
              </w:rPr>
            </w:pPr>
            <w:r w:rsidRPr="00A11526">
              <w:rPr>
                <w:rFonts w:ascii="Humanst521 BT" w:hAnsi="Humanst521 BT" w:cs="Tahoma"/>
              </w:rPr>
              <w:t>La Constitución Política de los Estados Unidos Mexicanos.</w:t>
            </w:r>
          </w:p>
        </w:tc>
      </w:tr>
      <w:tr w:rsidR="008E70B4" w:rsidRPr="00A11526" w:rsidTr="008E70B4">
        <w:trPr>
          <w:trHeight w:val="794"/>
        </w:trPr>
        <w:tc>
          <w:tcPr>
            <w:tcW w:w="2835" w:type="dxa"/>
          </w:tcPr>
          <w:p w:rsidR="008E70B4" w:rsidRPr="00A11526" w:rsidRDefault="008E70B4" w:rsidP="00487A72">
            <w:pPr>
              <w:spacing w:before="100" w:beforeAutospacing="1" w:after="100" w:afterAutospacing="1" w:line="360" w:lineRule="auto"/>
              <w:jc w:val="both"/>
              <w:rPr>
                <w:rFonts w:ascii="Humanst521 BT" w:hAnsi="Humanst521 BT" w:cs="Tahoma"/>
                <w:b/>
              </w:rPr>
            </w:pPr>
            <w:r w:rsidRPr="00A11526">
              <w:rPr>
                <w:rFonts w:ascii="Humanst521 BT" w:hAnsi="Humanst521 BT" w:cs="Tahoma"/>
                <w:b/>
              </w:rPr>
              <w:t>Ley General:</w:t>
            </w:r>
          </w:p>
        </w:tc>
        <w:tc>
          <w:tcPr>
            <w:tcW w:w="6113" w:type="dxa"/>
          </w:tcPr>
          <w:p w:rsidR="008E70B4" w:rsidRPr="00A11526" w:rsidRDefault="008E70B4" w:rsidP="00487A72">
            <w:pPr>
              <w:spacing w:before="100" w:beforeAutospacing="1" w:after="100" w:afterAutospacing="1" w:line="360" w:lineRule="auto"/>
              <w:jc w:val="both"/>
              <w:rPr>
                <w:rFonts w:ascii="Humanst521 BT" w:hAnsi="Humanst521 BT" w:cs="Tahoma"/>
              </w:rPr>
            </w:pPr>
            <w:r w:rsidRPr="00A11526">
              <w:rPr>
                <w:rFonts w:ascii="Humanst521 BT" w:hAnsi="Humanst521 BT" w:cs="Tahoma"/>
              </w:rPr>
              <w:t>La Ley General de Instituciones y Procedimientos Electorales</w:t>
            </w:r>
          </w:p>
        </w:tc>
      </w:tr>
      <w:tr w:rsidR="008E70B4" w:rsidRPr="00A11526" w:rsidTr="008E70B4">
        <w:trPr>
          <w:trHeight w:val="794"/>
        </w:trPr>
        <w:tc>
          <w:tcPr>
            <w:tcW w:w="2835" w:type="dxa"/>
          </w:tcPr>
          <w:p w:rsidR="008E70B4" w:rsidRPr="00A11526" w:rsidRDefault="008E70B4" w:rsidP="00487A72">
            <w:pPr>
              <w:spacing w:before="100" w:beforeAutospacing="1" w:after="100" w:afterAutospacing="1" w:line="360" w:lineRule="auto"/>
              <w:jc w:val="both"/>
              <w:rPr>
                <w:rFonts w:ascii="Humanst521 BT" w:hAnsi="Humanst521 BT" w:cs="Tahoma"/>
                <w:b/>
              </w:rPr>
            </w:pPr>
            <w:r w:rsidRPr="00A11526">
              <w:rPr>
                <w:rFonts w:ascii="Humanst521 BT" w:hAnsi="Humanst521 BT" w:cs="Tahoma"/>
                <w:b/>
              </w:rPr>
              <w:t>Constitución Local:</w:t>
            </w:r>
          </w:p>
        </w:tc>
        <w:tc>
          <w:tcPr>
            <w:tcW w:w="6113" w:type="dxa"/>
          </w:tcPr>
          <w:p w:rsidR="008E70B4" w:rsidRPr="00A11526" w:rsidRDefault="008E70B4" w:rsidP="00487A72">
            <w:pPr>
              <w:spacing w:before="100" w:beforeAutospacing="1" w:after="100" w:afterAutospacing="1" w:line="360" w:lineRule="auto"/>
              <w:jc w:val="both"/>
              <w:rPr>
                <w:rFonts w:ascii="Humanst521 BT" w:hAnsi="Humanst521 BT" w:cs="Tahoma"/>
              </w:rPr>
            </w:pPr>
            <w:r w:rsidRPr="00A11526">
              <w:rPr>
                <w:rFonts w:ascii="Humanst521 BT" w:hAnsi="Humanst521 BT" w:cs="Tahoma"/>
              </w:rPr>
              <w:t>La Constitución Política del Estado Libre y Soberano de Baja California.</w:t>
            </w:r>
          </w:p>
        </w:tc>
      </w:tr>
      <w:tr w:rsidR="008E70B4" w:rsidRPr="00A11526" w:rsidTr="008E70B4">
        <w:trPr>
          <w:trHeight w:val="794"/>
        </w:trPr>
        <w:tc>
          <w:tcPr>
            <w:tcW w:w="2835" w:type="dxa"/>
          </w:tcPr>
          <w:p w:rsidR="008E70B4" w:rsidRPr="00A11526" w:rsidRDefault="008E70B4" w:rsidP="00487A72">
            <w:pPr>
              <w:spacing w:before="100" w:beforeAutospacing="1" w:after="100" w:afterAutospacing="1" w:line="360" w:lineRule="auto"/>
              <w:jc w:val="both"/>
              <w:rPr>
                <w:rFonts w:ascii="Humanst521 BT" w:hAnsi="Humanst521 BT" w:cs="Tahoma"/>
                <w:b/>
              </w:rPr>
            </w:pPr>
            <w:r w:rsidRPr="00A11526">
              <w:rPr>
                <w:rFonts w:ascii="Humanst521 BT" w:hAnsi="Humanst521 BT" w:cs="Tahoma"/>
                <w:b/>
              </w:rPr>
              <w:t>Instituto Electoral:</w:t>
            </w:r>
          </w:p>
        </w:tc>
        <w:tc>
          <w:tcPr>
            <w:tcW w:w="6113" w:type="dxa"/>
          </w:tcPr>
          <w:p w:rsidR="008E70B4" w:rsidRPr="00A11526" w:rsidRDefault="008E70B4" w:rsidP="00487A72">
            <w:pPr>
              <w:spacing w:before="100" w:beforeAutospacing="1" w:after="100" w:afterAutospacing="1" w:line="360" w:lineRule="auto"/>
              <w:jc w:val="both"/>
              <w:rPr>
                <w:rFonts w:ascii="Humanst521 BT" w:hAnsi="Humanst521 BT" w:cs="Tahoma"/>
              </w:rPr>
            </w:pPr>
            <w:r w:rsidRPr="00A11526">
              <w:rPr>
                <w:rFonts w:ascii="Humanst521 BT" w:hAnsi="Humanst521 BT" w:cs="Tahoma"/>
              </w:rPr>
              <w:t>Instituto Estatal Electoral de Baja California.</w:t>
            </w:r>
          </w:p>
        </w:tc>
      </w:tr>
      <w:tr w:rsidR="008E70B4" w:rsidRPr="00A11526" w:rsidTr="008E70B4">
        <w:trPr>
          <w:trHeight w:val="794"/>
        </w:trPr>
        <w:tc>
          <w:tcPr>
            <w:tcW w:w="2835" w:type="dxa"/>
          </w:tcPr>
          <w:p w:rsidR="008E70B4" w:rsidRPr="00A11526" w:rsidRDefault="008E70B4" w:rsidP="00487A72">
            <w:pPr>
              <w:spacing w:before="100" w:beforeAutospacing="1" w:after="100" w:afterAutospacing="1" w:line="360" w:lineRule="auto"/>
              <w:jc w:val="both"/>
              <w:rPr>
                <w:rFonts w:ascii="Humanst521 BT" w:hAnsi="Humanst521 BT" w:cs="Tahoma"/>
                <w:b/>
              </w:rPr>
            </w:pPr>
            <w:r w:rsidRPr="00A11526">
              <w:rPr>
                <w:rFonts w:ascii="Humanst521 BT" w:hAnsi="Humanst521 BT" w:cs="Tahoma"/>
                <w:b/>
              </w:rPr>
              <w:t>Ley Electoral:</w:t>
            </w:r>
          </w:p>
        </w:tc>
        <w:tc>
          <w:tcPr>
            <w:tcW w:w="6113" w:type="dxa"/>
          </w:tcPr>
          <w:p w:rsidR="008E70B4" w:rsidRPr="00A11526" w:rsidRDefault="008E70B4" w:rsidP="00487A72">
            <w:pPr>
              <w:spacing w:before="100" w:beforeAutospacing="1" w:after="100" w:afterAutospacing="1" w:line="360" w:lineRule="auto"/>
              <w:jc w:val="both"/>
              <w:rPr>
                <w:rFonts w:ascii="Humanst521 BT" w:hAnsi="Humanst521 BT" w:cs="Tahoma"/>
              </w:rPr>
            </w:pPr>
            <w:r w:rsidRPr="00A11526">
              <w:rPr>
                <w:rFonts w:ascii="Humanst521 BT" w:hAnsi="Humanst521 BT" w:cs="Tahoma"/>
              </w:rPr>
              <w:t>La Ley Electoral del Estado de Baja California.</w:t>
            </w:r>
          </w:p>
        </w:tc>
      </w:tr>
      <w:tr w:rsidR="008E70B4" w:rsidRPr="00A11526" w:rsidTr="00487A72">
        <w:trPr>
          <w:trHeight w:val="1126"/>
        </w:trPr>
        <w:tc>
          <w:tcPr>
            <w:tcW w:w="2835" w:type="dxa"/>
          </w:tcPr>
          <w:p w:rsidR="008E70B4" w:rsidRPr="00A11526" w:rsidRDefault="008E70B4" w:rsidP="00487A72">
            <w:pPr>
              <w:spacing w:before="100" w:beforeAutospacing="1" w:after="100" w:afterAutospacing="1" w:line="360" w:lineRule="auto"/>
              <w:jc w:val="both"/>
              <w:rPr>
                <w:rFonts w:ascii="Humanst521 BT" w:hAnsi="Humanst521 BT" w:cs="Tahoma"/>
                <w:b/>
              </w:rPr>
            </w:pPr>
            <w:r w:rsidRPr="00A11526">
              <w:rPr>
                <w:rFonts w:ascii="Humanst521 BT" w:hAnsi="Humanst521 BT" w:cs="Tahoma"/>
                <w:b/>
              </w:rPr>
              <w:t>Reglamento Interior:</w:t>
            </w:r>
          </w:p>
        </w:tc>
        <w:tc>
          <w:tcPr>
            <w:tcW w:w="6113" w:type="dxa"/>
          </w:tcPr>
          <w:p w:rsidR="008E70B4" w:rsidRPr="00A11526" w:rsidRDefault="008E70B4" w:rsidP="00487A72">
            <w:pPr>
              <w:spacing w:before="100" w:beforeAutospacing="1" w:after="100" w:afterAutospacing="1" w:line="360" w:lineRule="auto"/>
              <w:jc w:val="both"/>
              <w:rPr>
                <w:rFonts w:ascii="Humanst521 BT" w:hAnsi="Humanst521 BT" w:cs="Tahoma"/>
              </w:rPr>
            </w:pPr>
            <w:r w:rsidRPr="00A11526">
              <w:rPr>
                <w:rFonts w:ascii="Humanst521 BT" w:hAnsi="Humanst521 BT" w:cs="Tahoma"/>
              </w:rPr>
              <w:t>El Reglamento Interior del Instituto Estatal Electoral de Baja California.</w:t>
            </w:r>
          </w:p>
        </w:tc>
      </w:tr>
      <w:tr w:rsidR="008E70B4" w:rsidRPr="00A11526" w:rsidTr="008E70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94"/>
        </w:trPr>
        <w:tc>
          <w:tcPr>
            <w:tcW w:w="2835" w:type="dxa"/>
            <w:tcBorders>
              <w:top w:val="nil"/>
              <w:left w:val="nil"/>
              <w:bottom w:val="nil"/>
              <w:right w:val="nil"/>
            </w:tcBorders>
          </w:tcPr>
          <w:p w:rsidR="008E70B4" w:rsidRPr="00A11526" w:rsidRDefault="008E70B4" w:rsidP="00487A72">
            <w:pPr>
              <w:spacing w:before="100" w:beforeAutospacing="1" w:after="100" w:afterAutospacing="1" w:line="360" w:lineRule="auto"/>
              <w:jc w:val="both"/>
              <w:rPr>
                <w:rFonts w:ascii="Humanst521 BT" w:hAnsi="Humanst521 BT" w:cs="Tahoma"/>
                <w:b/>
              </w:rPr>
            </w:pPr>
            <w:r w:rsidRPr="00A11526">
              <w:rPr>
                <w:rFonts w:ascii="Humanst521 BT" w:hAnsi="Humanst521 BT" w:cs="Tahoma"/>
                <w:b/>
              </w:rPr>
              <w:t>ENCCÍVICA</w:t>
            </w:r>
            <w:r w:rsidR="00487A72" w:rsidRPr="00A11526">
              <w:rPr>
                <w:rFonts w:ascii="Humanst521 BT" w:hAnsi="Humanst521 BT" w:cs="Tahoma"/>
                <w:b/>
              </w:rPr>
              <w:t>:</w:t>
            </w:r>
          </w:p>
        </w:tc>
        <w:tc>
          <w:tcPr>
            <w:tcW w:w="6113" w:type="dxa"/>
            <w:tcBorders>
              <w:top w:val="nil"/>
              <w:left w:val="nil"/>
              <w:bottom w:val="nil"/>
              <w:right w:val="nil"/>
            </w:tcBorders>
          </w:tcPr>
          <w:p w:rsidR="008E70B4" w:rsidRPr="00A11526" w:rsidRDefault="008E70B4" w:rsidP="00487A72">
            <w:pPr>
              <w:spacing w:before="100" w:beforeAutospacing="1" w:after="100" w:afterAutospacing="1" w:line="360" w:lineRule="auto"/>
              <w:jc w:val="both"/>
              <w:rPr>
                <w:rFonts w:ascii="Humanst521 BT" w:hAnsi="Humanst521 BT" w:cs="Tahoma"/>
              </w:rPr>
            </w:pPr>
            <w:r w:rsidRPr="00A11526">
              <w:rPr>
                <w:rFonts w:ascii="Humanst521 BT" w:hAnsi="Humanst521 BT" w:cs="Tahoma"/>
              </w:rPr>
              <w:t>Estrategia Nacional de Cultura Cívica y Política 2017-2023.</w:t>
            </w:r>
          </w:p>
        </w:tc>
      </w:tr>
    </w:tbl>
    <w:p w:rsidR="008E70B4" w:rsidRPr="00A11526" w:rsidRDefault="008E70B4" w:rsidP="00487A72">
      <w:pPr>
        <w:pStyle w:val="Textoindependiente"/>
        <w:spacing w:line="360" w:lineRule="auto"/>
        <w:jc w:val="center"/>
        <w:rPr>
          <w:rFonts w:cs="Tahoma"/>
          <w:b/>
          <w:sz w:val="24"/>
        </w:rPr>
      </w:pPr>
    </w:p>
    <w:p w:rsidR="006E4EA9" w:rsidRDefault="006E4EA9">
      <w:pPr>
        <w:rPr>
          <w:rFonts w:ascii="Humanst521 BT" w:hAnsi="Humanst521 BT" w:cs="Tahoma"/>
          <w:b/>
        </w:rPr>
      </w:pPr>
      <w:r>
        <w:rPr>
          <w:rFonts w:cs="Tahoma"/>
          <w:b/>
        </w:rPr>
        <w:br w:type="page"/>
      </w:r>
    </w:p>
    <w:p w:rsidR="00AF375E" w:rsidRPr="00A11526" w:rsidRDefault="00AF375E" w:rsidP="006E4EA9">
      <w:pPr>
        <w:pStyle w:val="Textoindependiente"/>
        <w:tabs>
          <w:tab w:val="left" w:pos="6237"/>
        </w:tabs>
        <w:spacing w:line="360" w:lineRule="auto"/>
        <w:jc w:val="center"/>
        <w:rPr>
          <w:rFonts w:cs="Tahoma"/>
          <w:b/>
          <w:sz w:val="24"/>
        </w:rPr>
      </w:pPr>
      <w:r w:rsidRPr="00A11526">
        <w:rPr>
          <w:rFonts w:cs="Tahoma"/>
          <w:b/>
          <w:sz w:val="24"/>
        </w:rPr>
        <w:lastRenderedPageBreak/>
        <w:t>ANTECEDENT</w:t>
      </w:r>
      <w:r w:rsidR="008B7861" w:rsidRPr="00A11526">
        <w:rPr>
          <w:rFonts w:cs="Tahoma"/>
          <w:b/>
          <w:sz w:val="24"/>
        </w:rPr>
        <w:t>E</w:t>
      </w:r>
      <w:r w:rsidRPr="00A11526">
        <w:rPr>
          <w:rFonts w:cs="Tahoma"/>
          <w:b/>
          <w:sz w:val="24"/>
        </w:rPr>
        <w:t>S</w:t>
      </w:r>
    </w:p>
    <w:p w:rsidR="00AF375E" w:rsidRPr="00761431" w:rsidRDefault="00AF375E" w:rsidP="006E4EA9">
      <w:pPr>
        <w:pStyle w:val="Textoindependiente"/>
        <w:tabs>
          <w:tab w:val="left" w:pos="6237"/>
        </w:tabs>
        <w:spacing w:line="360" w:lineRule="auto"/>
        <w:rPr>
          <w:rFonts w:cs="Tahoma"/>
          <w:sz w:val="12"/>
          <w:szCs w:val="12"/>
        </w:rPr>
      </w:pPr>
    </w:p>
    <w:p w:rsidR="005B4230" w:rsidRPr="007A5490" w:rsidRDefault="00D15509" w:rsidP="006E4EA9">
      <w:pPr>
        <w:pStyle w:val="Default"/>
        <w:numPr>
          <w:ilvl w:val="0"/>
          <w:numId w:val="1"/>
        </w:numPr>
        <w:tabs>
          <w:tab w:val="left" w:pos="567"/>
          <w:tab w:val="left" w:pos="6237"/>
        </w:tabs>
        <w:spacing w:line="360" w:lineRule="auto"/>
        <w:ind w:left="0" w:firstLine="0"/>
        <w:jc w:val="both"/>
        <w:rPr>
          <w:rFonts w:ascii="Humanst521 BT" w:hAnsi="Humanst521 BT"/>
          <w:b/>
        </w:rPr>
      </w:pPr>
      <w:r w:rsidRPr="00A11526">
        <w:rPr>
          <w:rFonts w:ascii="Humanst521 BT" w:hAnsi="Humanst521 BT"/>
        </w:rPr>
        <w:t xml:space="preserve">En fecha 10 de febrero de 2014 se </w:t>
      </w:r>
      <w:r w:rsidR="005C45F0" w:rsidRPr="00A11526">
        <w:rPr>
          <w:rFonts w:ascii="Humanst521 BT" w:hAnsi="Humanst521 BT"/>
        </w:rPr>
        <w:t>publicó</w:t>
      </w:r>
      <w:r w:rsidRPr="00A11526">
        <w:rPr>
          <w:rFonts w:ascii="Humanst521 BT" w:hAnsi="Humanst521 BT"/>
        </w:rPr>
        <w:t xml:space="preserve"> en el Diario Oficial de la Federación el Decreto por el cual se reforman, adicionan y derogan </w:t>
      </w:r>
      <w:r w:rsidR="005B4230" w:rsidRPr="00A11526">
        <w:rPr>
          <w:rFonts w:ascii="Humanst521 BT" w:hAnsi="Humanst521 BT"/>
        </w:rPr>
        <w:t>diversas disposiciones de la Constitución Política de los Estados Unidos Mexicanos en materia política-electoral, la cual contiene</w:t>
      </w:r>
      <w:r w:rsidR="00F534AA" w:rsidRPr="00A11526">
        <w:rPr>
          <w:rFonts w:ascii="Humanst521 BT" w:hAnsi="Humanst521 BT"/>
        </w:rPr>
        <w:t>,</w:t>
      </w:r>
      <w:r w:rsidR="005B4230" w:rsidRPr="00A11526">
        <w:rPr>
          <w:rFonts w:ascii="Humanst521 BT" w:hAnsi="Humanst521 BT"/>
        </w:rPr>
        <w:t xml:space="preserve"> entre otras reformas, la creación del Instituto Nacional Electoral y la modificación de los organismos locales y su designación.</w:t>
      </w:r>
    </w:p>
    <w:p w:rsidR="007A5490" w:rsidRPr="00761431" w:rsidRDefault="007A5490" w:rsidP="006E4EA9">
      <w:pPr>
        <w:pStyle w:val="Default"/>
        <w:tabs>
          <w:tab w:val="left" w:pos="567"/>
          <w:tab w:val="left" w:pos="6237"/>
        </w:tabs>
        <w:spacing w:line="360" w:lineRule="auto"/>
        <w:jc w:val="both"/>
        <w:rPr>
          <w:rFonts w:ascii="Humanst521 BT" w:hAnsi="Humanst521 BT"/>
          <w:b/>
          <w:sz w:val="12"/>
          <w:szCs w:val="12"/>
        </w:rPr>
      </w:pPr>
    </w:p>
    <w:p w:rsidR="005B4230" w:rsidRPr="00A11526" w:rsidRDefault="00D15509" w:rsidP="006E4EA9">
      <w:pPr>
        <w:pStyle w:val="Default"/>
        <w:numPr>
          <w:ilvl w:val="0"/>
          <w:numId w:val="1"/>
        </w:numPr>
        <w:tabs>
          <w:tab w:val="left" w:pos="567"/>
          <w:tab w:val="left" w:pos="6237"/>
        </w:tabs>
        <w:spacing w:line="360" w:lineRule="auto"/>
        <w:ind w:left="0" w:firstLine="0"/>
        <w:jc w:val="both"/>
        <w:rPr>
          <w:rFonts w:ascii="Humanst521 BT" w:hAnsi="Humanst521 BT"/>
        </w:rPr>
      </w:pPr>
      <w:r w:rsidRPr="00A11526">
        <w:rPr>
          <w:rFonts w:ascii="Humanst521 BT" w:hAnsi="Humanst521 BT"/>
        </w:rPr>
        <w:t xml:space="preserve"> </w:t>
      </w:r>
      <w:r w:rsidR="005B4230" w:rsidRPr="00A11526">
        <w:rPr>
          <w:rFonts w:ascii="Humanst521 BT" w:hAnsi="Humanst521 BT"/>
        </w:rPr>
        <w:t>El 23 de mayo de 2014 se</w:t>
      </w:r>
      <w:r w:rsidR="005C45F0" w:rsidRPr="00A11526">
        <w:rPr>
          <w:rFonts w:ascii="Humanst521 BT" w:hAnsi="Humanst521 BT"/>
        </w:rPr>
        <w:t xml:space="preserve"> pu</w:t>
      </w:r>
      <w:r w:rsidR="005B4230" w:rsidRPr="00A11526">
        <w:rPr>
          <w:rFonts w:ascii="Humanst521 BT" w:hAnsi="Humanst521 BT"/>
        </w:rPr>
        <w:t>blic</w:t>
      </w:r>
      <w:r w:rsidR="005C45F0" w:rsidRPr="00A11526">
        <w:rPr>
          <w:rFonts w:ascii="Humanst521 BT" w:hAnsi="Humanst521 BT"/>
        </w:rPr>
        <w:t>ó</w:t>
      </w:r>
      <w:r w:rsidR="005B4230" w:rsidRPr="00A11526">
        <w:rPr>
          <w:rFonts w:ascii="Humanst521 BT" w:hAnsi="Humanst521 BT"/>
        </w:rPr>
        <w:t xml:space="preserve"> en el Diario Oficial de la Federación el Decreto por el cual se expide la Ley General de Instituciones y Procedimientos Electorales, el cual contiene, entre otras reformas, las atribuciones del Instituto Nacional Electoral y de los organismos públicos locales electorales.</w:t>
      </w:r>
    </w:p>
    <w:p w:rsidR="00214865" w:rsidRPr="00761431" w:rsidRDefault="00214865" w:rsidP="006E4EA9">
      <w:pPr>
        <w:pStyle w:val="Default"/>
        <w:tabs>
          <w:tab w:val="left" w:pos="567"/>
          <w:tab w:val="left" w:pos="6237"/>
        </w:tabs>
        <w:spacing w:line="360" w:lineRule="auto"/>
        <w:jc w:val="both"/>
        <w:rPr>
          <w:rFonts w:ascii="Humanst521 BT" w:hAnsi="Humanst521 BT"/>
          <w:sz w:val="12"/>
          <w:szCs w:val="12"/>
        </w:rPr>
      </w:pPr>
    </w:p>
    <w:p w:rsidR="00D15509" w:rsidRPr="00A11526" w:rsidRDefault="005B4230" w:rsidP="006E4EA9">
      <w:pPr>
        <w:pStyle w:val="Default"/>
        <w:numPr>
          <w:ilvl w:val="0"/>
          <w:numId w:val="1"/>
        </w:numPr>
        <w:tabs>
          <w:tab w:val="left" w:pos="567"/>
          <w:tab w:val="left" w:pos="6237"/>
        </w:tabs>
        <w:spacing w:line="360" w:lineRule="auto"/>
        <w:ind w:left="0" w:firstLine="0"/>
        <w:jc w:val="both"/>
        <w:rPr>
          <w:rFonts w:ascii="Humanst521 BT" w:hAnsi="Humanst521 BT"/>
        </w:rPr>
      </w:pPr>
      <w:r w:rsidRPr="00A11526">
        <w:rPr>
          <w:rFonts w:ascii="Humanst521 BT" w:hAnsi="Humanst521 BT"/>
        </w:rPr>
        <w:t xml:space="preserve"> El 17 de octubre de 2014 se </w:t>
      </w:r>
      <w:r w:rsidR="005C45F0" w:rsidRPr="00A11526">
        <w:rPr>
          <w:rFonts w:ascii="Humanst521 BT" w:hAnsi="Humanst521 BT"/>
        </w:rPr>
        <w:t>publicó</w:t>
      </w:r>
      <w:r w:rsidRPr="00A11526">
        <w:rPr>
          <w:rFonts w:ascii="Humanst521 BT" w:hAnsi="Humanst521 BT"/>
        </w:rPr>
        <w:t xml:space="preserve"> en el </w:t>
      </w:r>
      <w:r w:rsidR="004C6EE2" w:rsidRPr="00A11526">
        <w:rPr>
          <w:rFonts w:ascii="Humanst521 BT" w:hAnsi="Humanst521 BT"/>
        </w:rPr>
        <w:t>Periódico</w:t>
      </w:r>
      <w:r w:rsidRPr="00A11526">
        <w:rPr>
          <w:rFonts w:ascii="Humanst521 BT" w:hAnsi="Humanst521 BT"/>
        </w:rPr>
        <w:t xml:space="preserve"> Oficial del Estado de Baja California el decreto 112 por el cual se reforman, adicionan y derogan diversas disposiciones de la </w:t>
      </w:r>
      <w:r w:rsidR="004C6EE2" w:rsidRPr="00A11526">
        <w:rPr>
          <w:rFonts w:ascii="Humanst521 BT" w:hAnsi="Humanst521 BT"/>
        </w:rPr>
        <w:t>Constitución</w:t>
      </w:r>
      <w:r w:rsidRPr="00A11526">
        <w:rPr>
          <w:rFonts w:ascii="Humanst521 BT" w:hAnsi="Humanst521 BT"/>
        </w:rPr>
        <w:t xml:space="preserve"> </w:t>
      </w:r>
      <w:r w:rsidR="004C6EE2" w:rsidRPr="00A11526">
        <w:rPr>
          <w:rFonts w:ascii="Humanst521 BT" w:hAnsi="Humanst521 BT"/>
        </w:rPr>
        <w:t>Política</w:t>
      </w:r>
      <w:r w:rsidRPr="00A11526">
        <w:rPr>
          <w:rFonts w:ascii="Humanst521 BT" w:hAnsi="Humanst521 BT"/>
        </w:rPr>
        <w:t xml:space="preserve"> de</w:t>
      </w:r>
      <w:r w:rsidR="0019418C" w:rsidRPr="00A11526">
        <w:rPr>
          <w:rFonts w:ascii="Humanst521 BT" w:hAnsi="Humanst521 BT"/>
        </w:rPr>
        <w:t>l Estado de</w:t>
      </w:r>
      <w:r w:rsidRPr="00A11526">
        <w:rPr>
          <w:rFonts w:ascii="Humanst521 BT" w:hAnsi="Humanst521 BT"/>
        </w:rPr>
        <w:t xml:space="preserve"> Baja California en materia </w:t>
      </w:r>
      <w:r w:rsidR="004C6EE2" w:rsidRPr="00A11526">
        <w:rPr>
          <w:rFonts w:ascii="Humanst521 BT" w:hAnsi="Humanst521 BT"/>
        </w:rPr>
        <w:t>político-electoral.</w:t>
      </w:r>
    </w:p>
    <w:p w:rsidR="004C6EE2" w:rsidRPr="005360DA" w:rsidRDefault="004C6EE2" w:rsidP="006E4EA9">
      <w:pPr>
        <w:pStyle w:val="Prrafodelista"/>
        <w:tabs>
          <w:tab w:val="left" w:pos="6237"/>
        </w:tabs>
        <w:spacing w:line="360" w:lineRule="auto"/>
        <w:rPr>
          <w:rFonts w:ascii="Humanst521 BT" w:hAnsi="Humanst521 BT"/>
          <w:sz w:val="16"/>
          <w:szCs w:val="16"/>
        </w:rPr>
      </w:pPr>
    </w:p>
    <w:p w:rsidR="00D15509" w:rsidRPr="00A11526" w:rsidRDefault="008E70B4" w:rsidP="006E4EA9">
      <w:pPr>
        <w:pStyle w:val="Default"/>
        <w:numPr>
          <w:ilvl w:val="0"/>
          <w:numId w:val="1"/>
        </w:numPr>
        <w:tabs>
          <w:tab w:val="left" w:pos="567"/>
          <w:tab w:val="left" w:pos="6237"/>
        </w:tabs>
        <w:spacing w:line="360" w:lineRule="auto"/>
        <w:ind w:left="0" w:firstLine="0"/>
        <w:jc w:val="both"/>
        <w:rPr>
          <w:rFonts w:ascii="Humanst521 BT" w:hAnsi="Humanst521 BT"/>
          <w:b/>
        </w:rPr>
      </w:pPr>
      <w:r w:rsidRPr="00A11526">
        <w:rPr>
          <w:rFonts w:ascii="Humanst521 BT" w:hAnsi="Humanst521 BT"/>
        </w:rPr>
        <w:t>El día 12 de junio de 2015 se publicó en el Periódico Oficial del Estado de Baja California, el Decreto 289 mediante el cual se reforman los artículos 5, 12, 15, 17, 27, 28, 59, 64, 79 y 81 de la Constitución Local; y el Decreto 293, mediante el cual se emite la Ley Electoral.</w:t>
      </w:r>
    </w:p>
    <w:p w:rsidR="008E70B4" w:rsidRPr="00761431" w:rsidRDefault="008E70B4" w:rsidP="006E4EA9">
      <w:pPr>
        <w:pStyle w:val="Default"/>
        <w:tabs>
          <w:tab w:val="left" w:pos="567"/>
          <w:tab w:val="left" w:pos="6237"/>
        </w:tabs>
        <w:spacing w:line="360" w:lineRule="auto"/>
        <w:jc w:val="both"/>
        <w:rPr>
          <w:rFonts w:ascii="Humanst521 BT" w:hAnsi="Humanst521 BT"/>
          <w:b/>
          <w:sz w:val="12"/>
          <w:szCs w:val="12"/>
        </w:rPr>
      </w:pPr>
    </w:p>
    <w:p w:rsidR="00B018F7" w:rsidRPr="00A11526" w:rsidRDefault="003240C1" w:rsidP="006E4EA9">
      <w:pPr>
        <w:pStyle w:val="Default"/>
        <w:numPr>
          <w:ilvl w:val="0"/>
          <w:numId w:val="1"/>
        </w:numPr>
        <w:tabs>
          <w:tab w:val="left" w:pos="567"/>
          <w:tab w:val="left" w:pos="6237"/>
        </w:tabs>
        <w:spacing w:line="360" w:lineRule="auto"/>
        <w:ind w:left="0" w:firstLine="0"/>
        <w:jc w:val="both"/>
        <w:rPr>
          <w:rFonts w:ascii="Humanst521 BT" w:hAnsi="Humanst521 BT"/>
        </w:rPr>
      </w:pPr>
      <w:r w:rsidRPr="00A11526">
        <w:rPr>
          <w:rFonts w:ascii="Humanst521 BT" w:hAnsi="Humanst521 BT"/>
        </w:rPr>
        <w:t>M</w:t>
      </w:r>
      <w:r w:rsidR="00B018F7" w:rsidRPr="00A11526">
        <w:rPr>
          <w:rFonts w:ascii="Humanst521 BT" w:hAnsi="Humanst521 BT"/>
        </w:rPr>
        <w:t xml:space="preserve">ediante oficio </w:t>
      </w:r>
      <w:r w:rsidR="00370D0E" w:rsidRPr="00A11526">
        <w:rPr>
          <w:rFonts w:ascii="Humanst521 BT" w:hAnsi="Humanst521 BT"/>
        </w:rPr>
        <w:t>SEIEE/</w:t>
      </w:r>
      <w:r w:rsidR="005F3718" w:rsidRPr="00A11526">
        <w:rPr>
          <w:rFonts w:ascii="Humanst521 BT" w:hAnsi="Humanst521 BT"/>
        </w:rPr>
        <w:t>1161</w:t>
      </w:r>
      <w:r w:rsidR="00370D0E" w:rsidRPr="00A11526">
        <w:rPr>
          <w:rFonts w:ascii="Humanst521 BT" w:hAnsi="Humanst521 BT"/>
        </w:rPr>
        <w:t>/2016, de</w:t>
      </w:r>
      <w:r w:rsidR="00403905" w:rsidRPr="00A11526">
        <w:rPr>
          <w:rFonts w:ascii="Humanst521 BT" w:hAnsi="Humanst521 BT"/>
        </w:rPr>
        <w:t>l</w:t>
      </w:r>
      <w:r w:rsidR="00370D0E" w:rsidRPr="00A11526">
        <w:rPr>
          <w:rFonts w:ascii="Humanst521 BT" w:hAnsi="Humanst521 BT"/>
        </w:rPr>
        <w:t xml:space="preserve"> </w:t>
      </w:r>
      <w:r w:rsidR="005F3718" w:rsidRPr="00A11526">
        <w:rPr>
          <w:rFonts w:ascii="Humanst521 BT" w:hAnsi="Humanst521 BT"/>
        </w:rPr>
        <w:t>21</w:t>
      </w:r>
      <w:r w:rsidR="00D81E6E" w:rsidRPr="00A11526">
        <w:rPr>
          <w:rFonts w:ascii="Humanst521 BT" w:hAnsi="Humanst521 BT"/>
        </w:rPr>
        <w:t xml:space="preserve"> </w:t>
      </w:r>
      <w:r w:rsidR="00370D0E" w:rsidRPr="00A11526">
        <w:rPr>
          <w:rFonts w:ascii="Humanst521 BT" w:hAnsi="Humanst521 BT"/>
        </w:rPr>
        <w:t xml:space="preserve">de </w:t>
      </w:r>
      <w:r w:rsidR="005F3718" w:rsidRPr="00A11526">
        <w:rPr>
          <w:rFonts w:ascii="Humanst521 BT" w:hAnsi="Humanst521 BT"/>
        </w:rPr>
        <w:t xml:space="preserve">octubre </w:t>
      </w:r>
      <w:r w:rsidR="00D81E6E" w:rsidRPr="00A11526">
        <w:rPr>
          <w:rFonts w:ascii="Humanst521 BT" w:hAnsi="Humanst521 BT"/>
        </w:rPr>
        <w:t>de 2016 la Secretarí</w:t>
      </w:r>
      <w:r w:rsidR="00370D0E" w:rsidRPr="00A11526">
        <w:rPr>
          <w:rFonts w:ascii="Humanst521 BT" w:hAnsi="Humanst521 BT"/>
        </w:rPr>
        <w:t>a Ejecutiva trasladó</w:t>
      </w:r>
      <w:r w:rsidR="005F3718" w:rsidRPr="00A11526">
        <w:rPr>
          <w:rFonts w:ascii="Humanst521 BT" w:hAnsi="Humanst521 BT"/>
        </w:rPr>
        <w:t xml:space="preserve"> anteproyecto d</w:t>
      </w:r>
      <w:r w:rsidR="00370D0E" w:rsidRPr="00A11526">
        <w:rPr>
          <w:rFonts w:ascii="Humanst521 BT" w:hAnsi="Humanst521 BT"/>
        </w:rPr>
        <w:t xml:space="preserve">e “Programa de </w:t>
      </w:r>
      <w:r w:rsidR="005F3718" w:rsidRPr="00A11526">
        <w:rPr>
          <w:rFonts w:ascii="Humanst521 BT" w:hAnsi="Humanst521 BT"/>
        </w:rPr>
        <w:t xml:space="preserve">Cultura Cívica y Política </w:t>
      </w:r>
      <w:r w:rsidR="00403905" w:rsidRPr="00A11526">
        <w:rPr>
          <w:rFonts w:ascii="Humanst521 BT" w:hAnsi="Humanst521 BT"/>
        </w:rPr>
        <w:t>201</w:t>
      </w:r>
      <w:r w:rsidR="005F3718" w:rsidRPr="00A11526">
        <w:rPr>
          <w:rFonts w:ascii="Humanst521 BT" w:hAnsi="Humanst521 BT"/>
        </w:rPr>
        <w:t>7</w:t>
      </w:r>
      <w:r w:rsidR="00370D0E" w:rsidRPr="00A11526">
        <w:rPr>
          <w:rFonts w:ascii="Humanst521 BT" w:hAnsi="Humanst521 BT"/>
        </w:rPr>
        <w:t>” a</w:t>
      </w:r>
      <w:r w:rsidR="00D81E6E" w:rsidRPr="00A11526">
        <w:rPr>
          <w:rFonts w:ascii="Humanst521 BT" w:hAnsi="Humanst521 BT"/>
        </w:rPr>
        <w:t xml:space="preserve"> </w:t>
      </w:r>
      <w:r w:rsidR="00370D0E" w:rsidRPr="00A11526">
        <w:rPr>
          <w:rFonts w:ascii="Humanst521 BT" w:hAnsi="Humanst521 BT"/>
        </w:rPr>
        <w:t>l</w:t>
      </w:r>
      <w:r w:rsidR="00D81E6E" w:rsidRPr="00A11526">
        <w:rPr>
          <w:rFonts w:ascii="Humanst521 BT" w:hAnsi="Humanst521 BT"/>
        </w:rPr>
        <w:t xml:space="preserve">a Presidencia del </w:t>
      </w:r>
      <w:r w:rsidR="00370D0E" w:rsidRPr="00A11526">
        <w:rPr>
          <w:rFonts w:ascii="Humanst521 BT" w:hAnsi="Humanst521 BT"/>
        </w:rPr>
        <w:t xml:space="preserve">Consejo General. </w:t>
      </w:r>
    </w:p>
    <w:p w:rsidR="00B018F7" w:rsidRPr="00761431" w:rsidRDefault="00B018F7" w:rsidP="006E4EA9">
      <w:pPr>
        <w:pStyle w:val="Default"/>
        <w:tabs>
          <w:tab w:val="left" w:pos="567"/>
          <w:tab w:val="left" w:pos="6237"/>
        </w:tabs>
        <w:spacing w:line="360" w:lineRule="auto"/>
        <w:jc w:val="both"/>
        <w:rPr>
          <w:rFonts w:ascii="Humanst521 BT" w:hAnsi="Humanst521 BT"/>
          <w:sz w:val="14"/>
          <w:szCs w:val="14"/>
        </w:rPr>
      </w:pPr>
    </w:p>
    <w:p w:rsidR="00BC1244" w:rsidRPr="00A11526" w:rsidRDefault="00A92D6F" w:rsidP="006E4EA9">
      <w:pPr>
        <w:pStyle w:val="Default"/>
        <w:numPr>
          <w:ilvl w:val="0"/>
          <w:numId w:val="1"/>
        </w:numPr>
        <w:tabs>
          <w:tab w:val="left" w:pos="567"/>
          <w:tab w:val="left" w:pos="6237"/>
        </w:tabs>
        <w:spacing w:line="360" w:lineRule="auto"/>
        <w:ind w:left="0" w:firstLine="0"/>
        <w:jc w:val="both"/>
        <w:rPr>
          <w:rFonts w:ascii="Humanst521 BT" w:hAnsi="Humanst521 BT"/>
        </w:rPr>
      </w:pPr>
      <w:r w:rsidRPr="00A11526">
        <w:rPr>
          <w:rFonts w:ascii="Humanst521 BT" w:hAnsi="Humanst521 BT"/>
        </w:rPr>
        <w:t>Mediante oficio CG/P/</w:t>
      </w:r>
      <w:r w:rsidR="005F3718" w:rsidRPr="00A11526">
        <w:rPr>
          <w:rFonts w:ascii="Humanst521 BT" w:hAnsi="Humanst521 BT"/>
        </w:rPr>
        <w:t>5793</w:t>
      </w:r>
      <w:r w:rsidRPr="00A11526">
        <w:rPr>
          <w:rFonts w:ascii="Humanst521 BT" w:hAnsi="Humanst521 BT"/>
        </w:rPr>
        <w:t>/2016</w:t>
      </w:r>
      <w:r w:rsidR="00403905" w:rsidRPr="00A11526">
        <w:rPr>
          <w:rFonts w:ascii="Humanst521 BT" w:hAnsi="Humanst521 BT"/>
        </w:rPr>
        <w:t>,</w:t>
      </w:r>
      <w:r w:rsidRPr="00A11526">
        <w:rPr>
          <w:rFonts w:ascii="Humanst521 BT" w:hAnsi="Humanst521 BT"/>
        </w:rPr>
        <w:t xml:space="preserve"> </w:t>
      </w:r>
      <w:r w:rsidR="00553889" w:rsidRPr="00A11526">
        <w:rPr>
          <w:rFonts w:ascii="Humanst521 BT" w:hAnsi="Humanst521 BT"/>
        </w:rPr>
        <w:t xml:space="preserve">recibido </w:t>
      </w:r>
      <w:r w:rsidRPr="00A11526">
        <w:rPr>
          <w:rFonts w:ascii="Humanst521 BT" w:hAnsi="Humanst521 BT"/>
        </w:rPr>
        <w:t>e</w:t>
      </w:r>
      <w:r w:rsidR="00403905" w:rsidRPr="00A11526">
        <w:rPr>
          <w:rFonts w:ascii="Humanst521 BT" w:hAnsi="Humanst521 BT"/>
        </w:rPr>
        <w:t>l</w:t>
      </w:r>
      <w:r w:rsidRPr="00A11526">
        <w:rPr>
          <w:rFonts w:ascii="Humanst521 BT" w:hAnsi="Humanst521 BT"/>
        </w:rPr>
        <w:t xml:space="preserve"> </w:t>
      </w:r>
      <w:r w:rsidR="005F3718" w:rsidRPr="00A11526">
        <w:rPr>
          <w:rFonts w:ascii="Humanst521 BT" w:hAnsi="Humanst521 BT"/>
        </w:rPr>
        <w:t>2</w:t>
      </w:r>
      <w:r w:rsidR="00260B69" w:rsidRPr="00A11526">
        <w:rPr>
          <w:rFonts w:ascii="Humanst521 BT" w:hAnsi="Humanst521 BT"/>
        </w:rPr>
        <w:t>4</w:t>
      </w:r>
      <w:r w:rsidRPr="00A11526">
        <w:rPr>
          <w:rFonts w:ascii="Humanst521 BT" w:hAnsi="Humanst521 BT"/>
        </w:rPr>
        <w:t xml:space="preserve"> de </w:t>
      </w:r>
      <w:r w:rsidR="005F3718" w:rsidRPr="00A11526">
        <w:rPr>
          <w:rFonts w:ascii="Humanst521 BT" w:hAnsi="Humanst521 BT"/>
        </w:rPr>
        <w:t>octubre</w:t>
      </w:r>
      <w:r w:rsidRPr="00A11526">
        <w:rPr>
          <w:rFonts w:ascii="Humanst521 BT" w:hAnsi="Humanst521 BT"/>
        </w:rPr>
        <w:t xml:space="preserve"> de 2016 </w:t>
      </w:r>
      <w:r w:rsidR="00D81E6E" w:rsidRPr="00A11526">
        <w:rPr>
          <w:rFonts w:ascii="Humanst521 BT" w:hAnsi="Humanst521 BT"/>
        </w:rPr>
        <w:t xml:space="preserve">la Presidencia </w:t>
      </w:r>
      <w:r w:rsidRPr="00A11526">
        <w:rPr>
          <w:rFonts w:ascii="Humanst521 BT" w:hAnsi="Humanst521 BT"/>
        </w:rPr>
        <w:t xml:space="preserve">del Consejo General turnó a la Comisión de Participación Ciudadana y Educación Cívica </w:t>
      </w:r>
      <w:r w:rsidR="00553889" w:rsidRPr="00A11526">
        <w:rPr>
          <w:rFonts w:ascii="Humanst521 BT" w:hAnsi="Humanst521 BT"/>
        </w:rPr>
        <w:t>el anteproyecto</w:t>
      </w:r>
      <w:r w:rsidRPr="00A11526">
        <w:rPr>
          <w:rFonts w:ascii="Humanst521 BT" w:hAnsi="Humanst521 BT"/>
        </w:rPr>
        <w:t xml:space="preserve"> del </w:t>
      </w:r>
      <w:r w:rsidR="005F3718" w:rsidRPr="00A11526">
        <w:rPr>
          <w:rFonts w:ascii="Humanst521 BT" w:hAnsi="Humanst521 BT"/>
        </w:rPr>
        <w:t>“Programa de Cultura Cívica y Política 2017”</w:t>
      </w:r>
      <w:r w:rsidRPr="00A11526">
        <w:rPr>
          <w:rFonts w:ascii="Humanst521 BT" w:hAnsi="Humanst521 BT"/>
        </w:rPr>
        <w:t>,</w:t>
      </w:r>
      <w:r w:rsidR="00553889" w:rsidRPr="00A11526">
        <w:rPr>
          <w:rFonts w:ascii="Humanst521 BT" w:hAnsi="Humanst521 BT"/>
          <w:b/>
        </w:rPr>
        <w:t xml:space="preserve"> </w:t>
      </w:r>
      <w:r w:rsidRPr="00A11526">
        <w:rPr>
          <w:rFonts w:ascii="Humanst521 BT" w:hAnsi="Humanst521 BT"/>
        </w:rPr>
        <w:t>para su debida atención, lo anterior c</w:t>
      </w:r>
      <w:r w:rsidR="00BC1244" w:rsidRPr="00A11526">
        <w:rPr>
          <w:rFonts w:ascii="Humanst521 BT" w:hAnsi="Humanst521 BT"/>
        </w:rPr>
        <w:t xml:space="preserve">on fundamento en el </w:t>
      </w:r>
      <w:r w:rsidR="00A961E8" w:rsidRPr="00A11526">
        <w:rPr>
          <w:rFonts w:ascii="Humanst521 BT" w:hAnsi="Humanst521 BT"/>
        </w:rPr>
        <w:t>artículo</w:t>
      </w:r>
      <w:r w:rsidR="00BC1244" w:rsidRPr="00A11526">
        <w:rPr>
          <w:rFonts w:ascii="Humanst521 BT" w:hAnsi="Humanst521 BT"/>
        </w:rPr>
        <w:t xml:space="preserve"> 47</w:t>
      </w:r>
      <w:r w:rsidR="0019418C" w:rsidRPr="00A11526">
        <w:rPr>
          <w:rFonts w:ascii="Humanst521 BT" w:hAnsi="Humanst521 BT"/>
        </w:rPr>
        <w:t>,</w:t>
      </w:r>
      <w:r w:rsidR="00BC1244" w:rsidRPr="00A11526">
        <w:rPr>
          <w:rFonts w:ascii="Humanst521 BT" w:hAnsi="Humanst521 BT"/>
        </w:rPr>
        <w:t xml:space="preserve"> fracción XI</w:t>
      </w:r>
      <w:r w:rsidR="0019418C" w:rsidRPr="00A11526">
        <w:rPr>
          <w:rFonts w:ascii="Humanst521 BT" w:hAnsi="Humanst521 BT"/>
        </w:rPr>
        <w:t>, de la Ley Electoral del E</w:t>
      </w:r>
      <w:r w:rsidR="00BC1244" w:rsidRPr="00A11526">
        <w:rPr>
          <w:rFonts w:ascii="Humanst521 BT" w:hAnsi="Humanst521 BT"/>
        </w:rPr>
        <w:t>stado de Baja California y los artículos 23, 26, 32</w:t>
      </w:r>
      <w:r w:rsidR="00505473" w:rsidRPr="00A11526">
        <w:rPr>
          <w:rFonts w:ascii="Humanst521 BT" w:hAnsi="Humanst521 BT"/>
        </w:rPr>
        <w:t>, numeral 1</w:t>
      </w:r>
      <w:r w:rsidR="00B95699" w:rsidRPr="00A11526">
        <w:rPr>
          <w:rFonts w:ascii="Humanst521 BT" w:hAnsi="Humanst521 BT"/>
        </w:rPr>
        <w:t>,</w:t>
      </w:r>
      <w:r w:rsidR="00505473" w:rsidRPr="00A11526">
        <w:rPr>
          <w:rFonts w:ascii="Humanst521 BT" w:hAnsi="Humanst521 BT"/>
        </w:rPr>
        <w:t xml:space="preserve"> incisos a), b), y c)</w:t>
      </w:r>
      <w:r w:rsidR="00B95699" w:rsidRPr="00A11526">
        <w:rPr>
          <w:rFonts w:ascii="Humanst521 BT" w:hAnsi="Humanst521 BT"/>
        </w:rPr>
        <w:t>,</w:t>
      </w:r>
      <w:r w:rsidR="00505473" w:rsidRPr="00A11526">
        <w:rPr>
          <w:rFonts w:ascii="Humanst521 BT" w:hAnsi="Humanst521 BT"/>
        </w:rPr>
        <w:t xml:space="preserve"> </w:t>
      </w:r>
      <w:r w:rsidR="00BC1244" w:rsidRPr="00A11526">
        <w:rPr>
          <w:rFonts w:ascii="Humanst521 BT" w:hAnsi="Humanst521 BT"/>
        </w:rPr>
        <w:t xml:space="preserve">del Reglamento Interior </w:t>
      </w:r>
      <w:r w:rsidR="00DD042E" w:rsidRPr="00A11526">
        <w:rPr>
          <w:rFonts w:ascii="Humanst521 BT" w:hAnsi="Humanst521 BT"/>
        </w:rPr>
        <w:t>del Instituto Estatal Electoral de Baja California.</w:t>
      </w:r>
    </w:p>
    <w:p w:rsidR="00BC1244" w:rsidRPr="005360DA" w:rsidRDefault="00BC1244" w:rsidP="006E4EA9">
      <w:pPr>
        <w:pStyle w:val="Prrafodelista"/>
        <w:tabs>
          <w:tab w:val="left" w:pos="6237"/>
        </w:tabs>
        <w:spacing w:line="360" w:lineRule="auto"/>
        <w:rPr>
          <w:rFonts w:ascii="Humanst521 BT" w:hAnsi="Humanst521 BT"/>
          <w:sz w:val="16"/>
          <w:szCs w:val="16"/>
        </w:rPr>
      </w:pPr>
    </w:p>
    <w:p w:rsidR="0018277F" w:rsidRPr="00A11526" w:rsidRDefault="005F3718" w:rsidP="006E4EA9">
      <w:pPr>
        <w:pStyle w:val="Default"/>
        <w:numPr>
          <w:ilvl w:val="0"/>
          <w:numId w:val="1"/>
        </w:numPr>
        <w:tabs>
          <w:tab w:val="left" w:pos="567"/>
          <w:tab w:val="left" w:pos="6237"/>
        </w:tabs>
        <w:spacing w:line="360" w:lineRule="auto"/>
        <w:ind w:left="0" w:firstLine="0"/>
        <w:jc w:val="both"/>
        <w:rPr>
          <w:rFonts w:ascii="Humanst521 BT" w:hAnsi="Humanst521 BT"/>
        </w:rPr>
      </w:pPr>
      <w:r w:rsidRPr="00A11526">
        <w:rPr>
          <w:rFonts w:ascii="Humanst521 BT" w:hAnsi="Humanst521 BT"/>
        </w:rPr>
        <w:t>El 14</w:t>
      </w:r>
      <w:r w:rsidR="00A92D6F" w:rsidRPr="00A11526">
        <w:rPr>
          <w:rFonts w:ascii="Humanst521 BT" w:hAnsi="Humanst521 BT"/>
        </w:rPr>
        <w:t xml:space="preserve"> de </w:t>
      </w:r>
      <w:r w:rsidRPr="00A11526">
        <w:rPr>
          <w:rFonts w:ascii="Humanst521 BT" w:hAnsi="Humanst521 BT"/>
        </w:rPr>
        <w:t xml:space="preserve">noviembre </w:t>
      </w:r>
      <w:r w:rsidR="00A92D6F" w:rsidRPr="00A11526">
        <w:rPr>
          <w:rFonts w:ascii="Humanst521 BT" w:hAnsi="Humanst521 BT"/>
        </w:rPr>
        <w:t>de 2016</w:t>
      </w:r>
      <w:r w:rsidR="00EC56FE" w:rsidRPr="00A11526">
        <w:rPr>
          <w:rFonts w:ascii="Humanst521 BT" w:hAnsi="Humanst521 BT"/>
        </w:rPr>
        <w:t>, la Comisión de Participación Ciudadana y Educación Cívica,</w:t>
      </w:r>
      <w:r w:rsidR="003D11AB" w:rsidRPr="00A11526">
        <w:rPr>
          <w:rFonts w:ascii="Humanst521 BT" w:hAnsi="Humanst521 BT"/>
        </w:rPr>
        <w:t xml:space="preserve"> con fundamento en </w:t>
      </w:r>
      <w:r w:rsidR="003D11AB" w:rsidRPr="00A11526">
        <w:rPr>
          <w:rFonts w:ascii="Humanst521 BT" w:hAnsi="Humanst521 BT"/>
          <w:lang w:val="es-CO"/>
        </w:rPr>
        <w:t>los artículos 45, fracción IV, de la Ley Electoral del Estado de Baja California y 23, 24, 25, numeral 3, inciso c),  y 32</w:t>
      </w:r>
      <w:r w:rsidR="00B95699" w:rsidRPr="00A11526">
        <w:rPr>
          <w:rFonts w:ascii="Humanst521 BT" w:hAnsi="Humanst521 BT"/>
          <w:lang w:val="es-CO"/>
        </w:rPr>
        <w:t>,</w:t>
      </w:r>
      <w:r w:rsidR="00505473" w:rsidRPr="00A11526">
        <w:rPr>
          <w:rFonts w:ascii="Humanst521 BT" w:hAnsi="Humanst521 BT"/>
          <w:lang w:val="es-CO"/>
        </w:rPr>
        <w:t xml:space="preserve"> </w:t>
      </w:r>
      <w:r w:rsidR="00505473" w:rsidRPr="00A11526">
        <w:rPr>
          <w:rFonts w:ascii="Humanst521 BT" w:hAnsi="Humanst521 BT"/>
        </w:rPr>
        <w:t>numeral 1</w:t>
      </w:r>
      <w:r w:rsidR="00B95699" w:rsidRPr="00A11526">
        <w:rPr>
          <w:rFonts w:ascii="Humanst521 BT" w:hAnsi="Humanst521 BT"/>
        </w:rPr>
        <w:t>,</w:t>
      </w:r>
      <w:r w:rsidR="00505473" w:rsidRPr="00A11526">
        <w:rPr>
          <w:rFonts w:ascii="Humanst521 BT" w:hAnsi="Humanst521 BT"/>
        </w:rPr>
        <w:t xml:space="preserve"> incisos a), b), y c)</w:t>
      </w:r>
      <w:r w:rsidR="003D11AB" w:rsidRPr="00A11526">
        <w:rPr>
          <w:rFonts w:ascii="Humanst521 BT" w:hAnsi="Humanst521 BT"/>
          <w:lang w:val="es-CO"/>
        </w:rPr>
        <w:t>, del Reglamento Interior del Instituto Estatal Electoral de Baja California</w:t>
      </w:r>
      <w:r w:rsidR="00655F80" w:rsidRPr="00A11526">
        <w:rPr>
          <w:rFonts w:ascii="Humanst521 BT" w:hAnsi="Humanst521 BT"/>
          <w:lang w:val="es-CO"/>
        </w:rPr>
        <w:t>,</w:t>
      </w:r>
      <w:r w:rsidR="003D11AB" w:rsidRPr="00A11526">
        <w:rPr>
          <w:rFonts w:ascii="Humanst521 BT" w:hAnsi="Humanst521 BT"/>
          <w:lang w:val="es-CO"/>
        </w:rPr>
        <w:t xml:space="preserve"> se </w:t>
      </w:r>
      <w:r w:rsidR="00EC56FE" w:rsidRPr="00A11526">
        <w:rPr>
          <w:rFonts w:ascii="Humanst521 BT" w:hAnsi="Humanst521 BT"/>
        </w:rPr>
        <w:t>llevó a</w:t>
      </w:r>
      <w:r w:rsidR="003D11AB" w:rsidRPr="00A11526">
        <w:rPr>
          <w:rFonts w:ascii="Humanst521 BT" w:hAnsi="Humanst521 BT"/>
        </w:rPr>
        <w:t xml:space="preserve"> </w:t>
      </w:r>
      <w:r w:rsidR="00EC56FE" w:rsidRPr="00A11526">
        <w:rPr>
          <w:rFonts w:ascii="Humanst521 BT" w:hAnsi="Humanst521 BT"/>
        </w:rPr>
        <w:t xml:space="preserve">cabo reunión de trabajo para discutir y analizar la propuesta del </w:t>
      </w:r>
      <w:r w:rsidR="007D7749" w:rsidRPr="00A11526">
        <w:rPr>
          <w:rFonts w:ascii="Humanst521 BT" w:hAnsi="Humanst521 BT"/>
        </w:rPr>
        <w:t>“Programa de Cultura Cívica y Política 2017”</w:t>
      </w:r>
      <w:r w:rsidR="00D81E6E" w:rsidRPr="00A11526">
        <w:rPr>
          <w:rFonts w:ascii="Humanst521 BT" w:hAnsi="Humanst521 BT"/>
        </w:rPr>
        <w:t xml:space="preserve">. </w:t>
      </w:r>
      <w:r w:rsidR="005469B5" w:rsidRPr="00A11526">
        <w:rPr>
          <w:rFonts w:ascii="Humanst521 BT" w:hAnsi="Humanst521 BT"/>
        </w:rPr>
        <w:t>A</w:t>
      </w:r>
      <w:r w:rsidR="00EC56FE" w:rsidRPr="00A11526">
        <w:rPr>
          <w:rFonts w:ascii="Humanst521 BT" w:hAnsi="Humanst521 BT"/>
        </w:rPr>
        <w:t xml:space="preserve"> esta reunión de trabajo asistieron por parte de la Comisión: la C</w:t>
      </w:r>
      <w:r w:rsidR="00D81E6E" w:rsidRPr="00A11526">
        <w:rPr>
          <w:rFonts w:ascii="Humanst521 BT" w:hAnsi="Humanst521 BT"/>
        </w:rPr>
        <w:t xml:space="preserve">onsejera </w:t>
      </w:r>
      <w:r w:rsidR="00374007" w:rsidRPr="00A11526">
        <w:rPr>
          <w:rFonts w:ascii="Humanst521 BT" w:hAnsi="Humanst521 BT"/>
        </w:rPr>
        <w:t xml:space="preserve">E. </w:t>
      </w:r>
      <w:r w:rsidR="00EC56FE" w:rsidRPr="00A11526">
        <w:rPr>
          <w:rFonts w:ascii="Humanst521 BT" w:hAnsi="Humanst521 BT"/>
        </w:rPr>
        <w:t xml:space="preserve">Bibiana </w:t>
      </w:r>
      <w:r w:rsidR="00B73EEC" w:rsidRPr="00A11526">
        <w:rPr>
          <w:rFonts w:ascii="Humanst521 BT" w:hAnsi="Humanst521 BT"/>
        </w:rPr>
        <w:t>Maciel López, en su calidad de P</w:t>
      </w:r>
      <w:r w:rsidR="00EC56FE" w:rsidRPr="00A11526">
        <w:rPr>
          <w:rFonts w:ascii="Humanst521 BT" w:hAnsi="Humanst521 BT"/>
        </w:rPr>
        <w:t>residenta, l</w:t>
      </w:r>
      <w:r w:rsidR="00B73EEC" w:rsidRPr="00A11526">
        <w:rPr>
          <w:rFonts w:ascii="Humanst521 BT" w:hAnsi="Humanst521 BT"/>
        </w:rPr>
        <w:t xml:space="preserve">os </w:t>
      </w:r>
      <w:r w:rsidR="00D81E6E" w:rsidRPr="00A11526">
        <w:rPr>
          <w:rFonts w:ascii="Humanst521 BT" w:hAnsi="Humanst521 BT"/>
        </w:rPr>
        <w:t>Consejeros Electorales</w:t>
      </w:r>
      <w:r w:rsidR="00EC56FE" w:rsidRPr="00A11526">
        <w:rPr>
          <w:rFonts w:ascii="Humanst521 BT" w:hAnsi="Humanst521 BT"/>
        </w:rPr>
        <w:t xml:space="preserve"> Helga Iliana Casanova López y Rodrigo Martínez Sandoval, en su carácter de Vocales, y </w:t>
      </w:r>
      <w:r w:rsidR="008F5148" w:rsidRPr="00A11526">
        <w:rPr>
          <w:rFonts w:ascii="Humanst521 BT" w:hAnsi="Humanst521 BT"/>
        </w:rPr>
        <w:t xml:space="preserve">el C. </w:t>
      </w:r>
      <w:r w:rsidR="00EC56FE" w:rsidRPr="00A11526">
        <w:rPr>
          <w:rFonts w:ascii="Humanst521 BT" w:hAnsi="Humanst521 BT"/>
        </w:rPr>
        <w:t>Mauricio Fernández Luna</w:t>
      </w:r>
      <w:r w:rsidR="008F5148" w:rsidRPr="00A11526">
        <w:rPr>
          <w:rFonts w:ascii="Humanst521 BT" w:hAnsi="Humanst521 BT"/>
        </w:rPr>
        <w:t xml:space="preserve"> como Secretario Técnico</w:t>
      </w:r>
      <w:r w:rsidR="008F5148" w:rsidRPr="00A11526">
        <w:rPr>
          <w:rFonts w:ascii="Humanst521 BT" w:hAnsi="Humanst521 BT" w:cs="Times New Roman"/>
          <w:color w:val="auto"/>
        </w:rPr>
        <w:t xml:space="preserve">. </w:t>
      </w:r>
      <w:r w:rsidR="00EC56FE" w:rsidRPr="00A11526">
        <w:rPr>
          <w:rFonts w:ascii="Humanst521 BT" w:hAnsi="Humanst521 BT"/>
        </w:rPr>
        <w:t>Adicionalmente</w:t>
      </w:r>
      <w:r w:rsidR="005469B5" w:rsidRPr="00A11526">
        <w:rPr>
          <w:rFonts w:ascii="Humanst521 BT" w:hAnsi="Humanst521 BT"/>
        </w:rPr>
        <w:t xml:space="preserve">, </w:t>
      </w:r>
      <w:r w:rsidR="00EC56FE" w:rsidRPr="00A11526">
        <w:rPr>
          <w:rFonts w:ascii="Humanst521 BT" w:hAnsi="Humanst521 BT"/>
        </w:rPr>
        <w:t>por parte del Consejo General</w:t>
      </w:r>
      <w:r w:rsidR="005469B5" w:rsidRPr="00A11526">
        <w:rPr>
          <w:rFonts w:ascii="Humanst521 BT" w:hAnsi="Humanst521 BT"/>
        </w:rPr>
        <w:t xml:space="preserve">, </w:t>
      </w:r>
      <w:r w:rsidR="00EC56FE" w:rsidRPr="00A11526">
        <w:rPr>
          <w:rFonts w:ascii="Humanst521 BT" w:hAnsi="Humanst521 BT"/>
        </w:rPr>
        <w:t>la C</w:t>
      </w:r>
      <w:r w:rsidR="005469B5" w:rsidRPr="00A11526">
        <w:rPr>
          <w:rFonts w:ascii="Humanst521 BT" w:hAnsi="Humanst521 BT"/>
        </w:rPr>
        <w:t xml:space="preserve">onsejera Electoral </w:t>
      </w:r>
      <w:r w:rsidR="00EC56FE" w:rsidRPr="00A11526">
        <w:rPr>
          <w:rFonts w:ascii="Humanst521 BT" w:hAnsi="Humanst521 BT"/>
        </w:rPr>
        <w:t>Graciela Amezola Canseco</w:t>
      </w:r>
      <w:r w:rsidR="007D7749" w:rsidRPr="00A11526">
        <w:rPr>
          <w:rFonts w:ascii="Humanst521 BT" w:hAnsi="Humanst521 BT"/>
        </w:rPr>
        <w:t xml:space="preserve"> y el Consejero Electoral </w:t>
      </w:r>
      <w:r w:rsidR="00C73012" w:rsidRPr="00A11526">
        <w:rPr>
          <w:rFonts w:ascii="Humanst521 BT" w:hAnsi="Humanst521 BT"/>
        </w:rPr>
        <w:t>Daniel García García</w:t>
      </w:r>
      <w:r w:rsidR="00A334D4" w:rsidRPr="00A11526">
        <w:rPr>
          <w:rFonts w:ascii="Humanst521 BT" w:hAnsi="Humanst521 BT"/>
        </w:rPr>
        <w:t xml:space="preserve">; por parte de los Partidos </w:t>
      </w:r>
      <w:r w:rsidR="004F15F9" w:rsidRPr="00A11526">
        <w:rPr>
          <w:rFonts w:ascii="Humanst521 BT" w:hAnsi="Humanst521 BT"/>
        </w:rPr>
        <w:t>Políticos</w:t>
      </w:r>
      <w:r w:rsidR="00A334D4" w:rsidRPr="00A11526">
        <w:rPr>
          <w:rFonts w:ascii="Humanst521 BT" w:hAnsi="Humanst521 BT"/>
        </w:rPr>
        <w:t xml:space="preserve">, se </w:t>
      </w:r>
      <w:r w:rsidR="004F15F9" w:rsidRPr="00A11526">
        <w:rPr>
          <w:rFonts w:ascii="Humanst521 BT" w:hAnsi="Humanst521 BT"/>
        </w:rPr>
        <w:t>contó</w:t>
      </w:r>
      <w:r w:rsidR="008F5148" w:rsidRPr="00A11526">
        <w:rPr>
          <w:rFonts w:ascii="Humanst521 BT" w:hAnsi="Humanst521 BT"/>
        </w:rPr>
        <w:t xml:space="preserve"> con la asistencia del C. </w:t>
      </w:r>
      <w:r w:rsidR="004F15F9" w:rsidRPr="00A11526">
        <w:rPr>
          <w:rFonts w:ascii="Humanst521 BT" w:hAnsi="Humanst521 BT"/>
        </w:rPr>
        <w:t>José</w:t>
      </w:r>
      <w:r w:rsidR="00A334D4" w:rsidRPr="00A11526">
        <w:rPr>
          <w:rFonts w:ascii="Humanst521 BT" w:hAnsi="Humanst521 BT"/>
        </w:rPr>
        <w:t xml:space="preserve"> </w:t>
      </w:r>
      <w:r w:rsidR="004F15F9" w:rsidRPr="00A11526">
        <w:rPr>
          <w:rFonts w:ascii="Humanst521 BT" w:hAnsi="Humanst521 BT"/>
        </w:rPr>
        <w:t>Martín</w:t>
      </w:r>
      <w:r w:rsidR="00655F80" w:rsidRPr="00A11526">
        <w:rPr>
          <w:rFonts w:ascii="Humanst521 BT" w:hAnsi="Humanst521 BT"/>
        </w:rPr>
        <w:t xml:space="preserve"> Oliveros Ruí</w:t>
      </w:r>
      <w:r w:rsidR="00A334D4" w:rsidRPr="00A11526">
        <w:rPr>
          <w:rFonts w:ascii="Humanst521 BT" w:hAnsi="Humanst521 BT"/>
        </w:rPr>
        <w:t xml:space="preserve">z, Representante Propietario del Partido </w:t>
      </w:r>
      <w:r w:rsidR="004F15F9" w:rsidRPr="00A11526">
        <w:rPr>
          <w:rFonts w:ascii="Humanst521 BT" w:hAnsi="Humanst521 BT"/>
        </w:rPr>
        <w:t>Acción</w:t>
      </w:r>
      <w:r w:rsidR="00A334D4" w:rsidRPr="00A11526">
        <w:rPr>
          <w:rFonts w:ascii="Humanst521 BT" w:hAnsi="Humanst521 BT"/>
        </w:rPr>
        <w:t xml:space="preserve"> Nacional; Alejandro Jaen </w:t>
      </w:r>
      <w:r w:rsidR="004F15F9" w:rsidRPr="00A11526">
        <w:rPr>
          <w:rFonts w:ascii="Humanst521 BT" w:hAnsi="Humanst521 BT"/>
        </w:rPr>
        <w:t>Beltrán</w:t>
      </w:r>
      <w:r w:rsidR="00A334D4" w:rsidRPr="00A11526">
        <w:rPr>
          <w:rFonts w:ascii="Humanst521 BT" w:hAnsi="Humanst521 BT"/>
        </w:rPr>
        <w:t xml:space="preserve"> </w:t>
      </w:r>
      <w:r w:rsidR="004F15F9" w:rsidRPr="00A11526">
        <w:rPr>
          <w:rFonts w:ascii="Humanst521 BT" w:hAnsi="Humanst521 BT"/>
        </w:rPr>
        <w:t>Gómez</w:t>
      </w:r>
      <w:r w:rsidR="00A334D4" w:rsidRPr="00A11526">
        <w:rPr>
          <w:rFonts w:ascii="Humanst521 BT" w:hAnsi="Humanst521 BT"/>
        </w:rPr>
        <w:t xml:space="preserve">, Representante Suplente del Partido Revolucionario Institucional; Rosendo </w:t>
      </w:r>
      <w:r w:rsidR="004F15F9" w:rsidRPr="00A11526">
        <w:rPr>
          <w:rFonts w:ascii="Humanst521 BT" w:hAnsi="Humanst521 BT"/>
        </w:rPr>
        <w:t>López</w:t>
      </w:r>
      <w:r w:rsidR="00A334D4" w:rsidRPr="00A11526">
        <w:rPr>
          <w:rFonts w:ascii="Humanst521 BT" w:hAnsi="Humanst521 BT"/>
        </w:rPr>
        <w:t xml:space="preserve"> </w:t>
      </w:r>
      <w:r w:rsidR="004F15F9" w:rsidRPr="00A11526">
        <w:rPr>
          <w:rFonts w:ascii="Humanst521 BT" w:hAnsi="Humanst521 BT"/>
        </w:rPr>
        <w:t>Guzmán</w:t>
      </w:r>
      <w:r w:rsidR="00A334D4" w:rsidRPr="00A11526">
        <w:rPr>
          <w:rFonts w:ascii="Humanst521 BT" w:hAnsi="Humanst521 BT"/>
        </w:rPr>
        <w:t xml:space="preserve">, Representante Propietario del Partido de la </w:t>
      </w:r>
      <w:r w:rsidR="004F15F9" w:rsidRPr="00A11526">
        <w:rPr>
          <w:rFonts w:ascii="Humanst521 BT" w:hAnsi="Humanst521 BT"/>
        </w:rPr>
        <w:t>Revolución</w:t>
      </w:r>
      <w:r w:rsidR="00A334D4" w:rsidRPr="00A11526">
        <w:rPr>
          <w:rFonts w:ascii="Humanst521 BT" w:hAnsi="Humanst521 BT"/>
        </w:rPr>
        <w:t xml:space="preserve"> </w:t>
      </w:r>
      <w:r w:rsidR="004F15F9" w:rsidRPr="00A11526">
        <w:rPr>
          <w:rFonts w:ascii="Humanst521 BT" w:hAnsi="Humanst521 BT"/>
        </w:rPr>
        <w:t>Democrática</w:t>
      </w:r>
      <w:r w:rsidR="00A334D4" w:rsidRPr="00A11526">
        <w:rPr>
          <w:rFonts w:ascii="Humanst521 BT" w:hAnsi="Humanst521 BT"/>
        </w:rPr>
        <w:t xml:space="preserve">; </w:t>
      </w:r>
      <w:r w:rsidR="00C73012" w:rsidRPr="00A11526">
        <w:rPr>
          <w:rFonts w:ascii="Humanst521 BT" w:hAnsi="Humanst521 BT"/>
        </w:rPr>
        <w:t>Ildefons</w:t>
      </w:r>
      <w:r w:rsidR="00A65F2A" w:rsidRPr="00A11526">
        <w:rPr>
          <w:rFonts w:ascii="Humanst521 BT" w:hAnsi="Humanst521 BT"/>
        </w:rPr>
        <w:t xml:space="preserve">o Chomina Molina, Representante </w:t>
      </w:r>
      <w:r w:rsidR="00F901CB" w:rsidRPr="00A11526">
        <w:rPr>
          <w:rFonts w:ascii="Humanst521 BT" w:hAnsi="Humanst521 BT"/>
        </w:rPr>
        <w:t>Suplente</w:t>
      </w:r>
      <w:r w:rsidR="00A65F2A" w:rsidRPr="00A11526">
        <w:rPr>
          <w:rFonts w:ascii="Humanst521 BT" w:hAnsi="Humanst521 BT"/>
        </w:rPr>
        <w:t xml:space="preserve"> del Partido Verde Ecologista</w:t>
      </w:r>
      <w:r w:rsidR="00D11649" w:rsidRPr="00A11526">
        <w:rPr>
          <w:rFonts w:ascii="Humanst521 BT" w:hAnsi="Humanst521 BT"/>
        </w:rPr>
        <w:t xml:space="preserve"> d</w:t>
      </w:r>
      <w:r w:rsidR="008F5148" w:rsidRPr="00A11526">
        <w:rPr>
          <w:rFonts w:ascii="Humanst521 BT" w:hAnsi="Humanst521 BT"/>
        </w:rPr>
        <w:t xml:space="preserve">e México; Rogelio Robles Dumas </w:t>
      </w:r>
      <w:r w:rsidR="00D11649" w:rsidRPr="00A11526">
        <w:rPr>
          <w:rFonts w:ascii="Humanst521 BT" w:hAnsi="Humanst521 BT"/>
        </w:rPr>
        <w:t>y Gabriela Eloísa García Pérez, Representante</w:t>
      </w:r>
      <w:r w:rsidR="008F5148" w:rsidRPr="00A11526">
        <w:rPr>
          <w:rFonts w:ascii="Humanst521 BT" w:hAnsi="Humanst521 BT"/>
        </w:rPr>
        <w:t>s Propietario y</w:t>
      </w:r>
      <w:r w:rsidR="00D11649" w:rsidRPr="00A11526">
        <w:rPr>
          <w:rFonts w:ascii="Humanst521 BT" w:hAnsi="Humanst521 BT"/>
        </w:rPr>
        <w:t xml:space="preserve"> Suplente del Partido Nueva Alianza</w:t>
      </w:r>
      <w:r w:rsidR="008F5148" w:rsidRPr="00A11526">
        <w:rPr>
          <w:rFonts w:ascii="Humanst521 BT" w:hAnsi="Humanst521 BT"/>
        </w:rPr>
        <w:t>, respectivamente, y</w:t>
      </w:r>
      <w:r w:rsidR="00D11649" w:rsidRPr="00A11526">
        <w:rPr>
          <w:rFonts w:ascii="Humanst521 BT" w:hAnsi="Humanst521 BT"/>
        </w:rPr>
        <w:t xml:space="preserve">; </w:t>
      </w:r>
      <w:r w:rsidR="008F5148" w:rsidRPr="00A11526">
        <w:rPr>
          <w:rFonts w:ascii="Humanst521 BT" w:hAnsi="Humanst521 BT"/>
        </w:rPr>
        <w:t xml:space="preserve">la C. </w:t>
      </w:r>
      <w:r w:rsidR="00D11649" w:rsidRPr="00A11526">
        <w:rPr>
          <w:rFonts w:ascii="Humanst521 BT" w:hAnsi="Humanst521 BT"/>
        </w:rPr>
        <w:t>Lyghia Gabriela Ojeda Rubio</w:t>
      </w:r>
      <w:r w:rsidR="005469B5" w:rsidRPr="00A11526">
        <w:rPr>
          <w:rFonts w:ascii="Humanst521 BT" w:hAnsi="Humanst521 BT"/>
        </w:rPr>
        <w:t>,</w:t>
      </w:r>
      <w:r w:rsidR="002F7B2F" w:rsidRPr="00A11526">
        <w:rPr>
          <w:rFonts w:ascii="Humanst521 BT" w:hAnsi="Humanst521 BT"/>
        </w:rPr>
        <w:t xml:space="preserve"> </w:t>
      </w:r>
      <w:r w:rsidR="0018277F" w:rsidRPr="00A11526">
        <w:rPr>
          <w:rFonts w:ascii="Humanst521 BT" w:hAnsi="Humanst521 BT"/>
        </w:rPr>
        <w:t xml:space="preserve">Representante Suplente </w:t>
      </w:r>
      <w:r w:rsidR="002F7B2F" w:rsidRPr="00A11526">
        <w:rPr>
          <w:rFonts w:ascii="Humanst521 BT" w:hAnsi="Humanst521 BT"/>
        </w:rPr>
        <w:t>del Partido Peninsular de las Californias</w:t>
      </w:r>
      <w:r w:rsidR="00D11649" w:rsidRPr="00A11526">
        <w:rPr>
          <w:rFonts w:ascii="Humanst521 BT" w:hAnsi="Humanst521 BT"/>
        </w:rPr>
        <w:t>.</w:t>
      </w:r>
    </w:p>
    <w:p w:rsidR="0018277F" w:rsidRPr="005360DA" w:rsidRDefault="0018277F" w:rsidP="006E4EA9">
      <w:pPr>
        <w:pStyle w:val="Default"/>
        <w:tabs>
          <w:tab w:val="left" w:pos="567"/>
          <w:tab w:val="left" w:pos="6237"/>
        </w:tabs>
        <w:spacing w:line="360" w:lineRule="auto"/>
        <w:jc w:val="both"/>
        <w:rPr>
          <w:rFonts w:ascii="Humanst521 Lt BT" w:hAnsi="Humanst521 Lt BT"/>
          <w:sz w:val="16"/>
          <w:szCs w:val="16"/>
        </w:rPr>
      </w:pPr>
    </w:p>
    <w:p w:rsidR="00B14E23" w:rsidRPr="00A11526" w:rsidRDefault="0018277F" w:rsidP="006E4EA9">
      <w:pPr>
        <w:pStyle w:val="Default"/>
        <w:tabs>
          <w:tab w:val="left" w:pos="567"/>
          <w:tab w:val="left" w:pos="6237"/>
        </w:tabs>
        <w:spacing w:line="360" w:lineRule="auto"/>
        <w:jc w:val="both"/>
        <w:rPr>
          <w:rFonts w:ascii="Humanst521 BT" w:hAnsi="Humanst521 BT"/>
        </w:rPr>
      </w:pPr>
      <w:r w:rsidRPr="00A11526">
        <w:rPr>
          <w:rFonts w:ascii="Humanst521 BT" w:hAnsi="Humanst521 BT"/>
        </w:rPr>
        <w:t>En esta</w:t>
      </w:r>
      <w:r w:rsidR="00824427" w:rsidRPr="00A11526">
        <w:rPr>
          <w:rFonts w:ascii="Humanst521 BT" w:hAnsi="Humanst521 BT"/>
        </w:rPr>
        <w:t xml:space="preserve"> reunión</w:t>
      </w:r>
      <w:r w:rsidR="005A4BEF" w:rsidRPr="00A11526">
        <w:rPr>
          <w:rFonts w:ascii="Humanst521 BT" w:hAnsi="Humanst521 BT"/>
        </w:rPr>
        <w:t xml:space="preserve"> la Presidenta de la Comisión </w:t>
      </w:r>
      <w:r w:rsidR="00A51EA8" w:rsidRPr="00A11526">
        <w:rPr>
          <w:rFonts w:ascii="Humanst521 BT" w:hAnsi="Humanst521 BT"/>
        </w:rPr>
        <w:t xml:space="preserve">hizo mención del propósito y finalidad que se busca con la implementación del </w:t>
      </w:r>
      <w:r w:rsidR="007D37C4" w:rsidRPr="00A11526">
        <w:rPr>
          <w:rFonts w:ascii="Humanst521 BT" w:hAnsi="Humanst521 BT"/>
        </w:rPr>
        <w:t xml:space="preserve">“Programa de Cultura Cívica y Política 2017” </w:t>
      </w:r>
      <w:r w:rsidR="00A51EA8" w:rsidRPr="00A11526">
        <w:rPr>
          <w:rFonts w:ascii="Humanst521 BT" w:hAnsi="Humanst521 BT"/>
        </w:rPr>
        <w:t xml:space="preserve">en </w:t>
      </w:r>
      <w:r w:rsidR="007F0963" w:rsidRPr="00A11526">
        <w:rPr>
          <w:rFonts w:ascii="Humanst521 BT" w:hAnsi="Humanst521 BT"/>
        </w:rPr>
        <w:t>el Estado;</w:t>
      </w:r>
      <w:r w:rsidR="00A51EA8" w:rsidRPr="00A11526">
        <w:rPr>
          <w:rFonts w:ascii="Humanst521 BT" w:hAnsi="Humanst521 BT"/>
        </w:rPr>
        <w:t xml:space="preserve"> posteriormente, a efecto de explicar a detalle el contenido de los proyectos del programa, cedió el uso de la voz al </w:t>
      </w:r>
      <w:r w:rsidR="003D1E16" w:rsidRPr="00A11526">
        <w:rPr>
          <w:rFonts w:ascii="Humanst521 BT" w:hAnsi="Humanst521 BT"/>
        </w:rPr>
        <w:t>Secretario Técnico</w:t>
      </w:r>
      <w:r w:rsidR="00A51EA8" w:rsidRPr="00A11526">
        <w:rPr>
          <w:rFonts w:ascii="Humanst521 BT" w:hAnsi="Humanst521 BT"/>
        </w:rPr>
        <w:t xml:space="preserve"> de la Comisión</w:t>
      </w:r>
      <w:r w:rsidR="003D1E16" w:rsidRPr="00A11526">
        <w:rPr>
          <w:rFonts w:ascii="Humanst521 BT" w:hAnsi="Humanst521 BT"/>
        </w:rPr>
        <w:t xml:space="preserve">, </w:t>
      </w:r>
      <w:r w:rsidR="00D2059B" w:rsidRPr="00A11526">
        <w:rPr>
          <w:rFonts w:ascii="Humanst521 BT" w:hAnsi="Humanst521 BT"/>
        </w:rPr>
        <w:t>C.</w:t>
      </w:r>
      <w:r w:rsidR="003D1E16" w:rsidRPr="00A11526">
        <w:rPr>
          <w:rFonts w:ascii="Humanst521 BT" w:hAnsi="Humanst521 BT"/>
        </w:rPr>
        <w:t xml:space="preserve"> Mauricio Fernández Luna</w:t>
      </w:r>
      <w:r w:rsidR="00D11649" w:rsidRPr="00A11526">
        <w:rPr>
          <w:rFonts w:ascii="Humanst521 BT" w:hAnsi="Humanst521 BT"/>
        </w:rPr>
        <w:t xml:space="preserve">, </w:t>
      </w:r>
      <w:r w:rsidR="00A51EA8" w:rsidRPr="00A11526">
        <w:rPr>
          <w:rFonts w:ascii="Humanst521 BT" w:hAnsi="Humanst521 BT"/>
        </w:rPr>
        <w:t xml:space="preserve">quién </w:t>
      </w:r>
      <w:r w:rsidR="00D11649" w:rsidRPr="00A11526">
        <w:rPr>
          <w:rFonts w:ascii="Humanst521 BT" w:hAnsi="Humanst521 BT"/>
        </w:rPr>
        <w:t>exp</w:t>
      </w:r>
      <w:r w:rsidR="007D37C4" w:rsidRPr="00A11526">
        <w:rPr>
          <w:rFonts w:ascii="Humanst521 BT" w:hAnsi="Humanst521 BT"/>
        </w:rPr>
        <w:t>licó el contenido del proyecto 1</w:t>
      </w:r>
      <w:r w:rsidR="00D11649" w:rsidRPr="00A11526">
        <w:rPr>
          <w:rFonts w:ascii="Humanst521 BT" w:hAnsi="Humanst521 BT"/>
        </w:rPr>
        <w:t xml:space="preserve"> y </w:t>
      </w:r>
      <w:r w:rsidR="00A51EA8" w:rsidRPr="00A11526">
        <w:rPr>
          <w:rFonts w:ascii="Humanst521 BT" w:hAnsi="Humanst521 BT"/>
        </w:rPr>
        <w:t xml:space="preserve">acto seguido a </w:t>
      </w:r>
      <w:r w:rsidR="00D11649" w:rsidRPr="00A11526">
        <w:rPr>
          <w:rFonts w:ascii="Humanst521 BT" w:hAnsi="Humanst521 BT"/>
        </w:rPr>
        <w:t xml:space="preserve">la Lic. </w:t>
      </w:r>
      <w:r w:rsidR="00A51EA8" w:rsidRPr="00A11526">
        <w:rPr>
          <w:rFonts w:ascii="Humanst521 BT" w:hAnsi="Humanst521 BT"/>
        </w:rPr>
        <w:t>María</w:t>
      </w:r>
      <w:r w:rsidR="00D11649" w:rsidRPr="00A11526">
        <w:rPr>
          <w:rFonts w:ascii="Humanst521 BT" w:hAnsi="Humanst521 BT"/>
        </w:rPr>
        <w:t xml:space="preserve"> </w:t>
      </w:r>
      <w:r w:rsidR="00A51EA8" w:rsidRPr="00A11526">
        <w:rPr>
          <w:rFonts w:ascii="Humanst521 BT" w:hAnsi="Humanst521 BT"/>
        </w:rPr>
        <w:t xml:space="preserve">Concepción </w:t>
      </w:r>
      <w:r w:rsidR="00D11649" w:rsidRPr="00A11526">
        <w:rPr>
          <w:rFonts w:ascii="Humanst521 BT" w:hAnsi="Humanst521 BT"/>
        </w:rPr>
        <w:t>Castillo Rodríguez</w:t>
      </w:r>
      <w:r w:rsidR="00B14E23" w:rsidRPr="00A11526">
        <w:rPr>
          <w:rFonts w:ascii="Humanst521 BT" w:hAnsi="Humanst521 BT"/>
        </w:rPr>
        <w:t>,</w:t>
      </w:r>
      <w:r w:rsidR="00A51EA8" w:rsidRPr="00A11526">
        <w:rPr>
          <w:rFonts w:ascii="Humanst521 BT" w:hAnsi="Humanst521 BT"/>
        </w:rPr>
        <w:t xml:space="preserve"> Encargada de la Oficina de Participación </w:t>
      </w:r>
      <w:r w:rsidR="00B14E23" w:rsidRPr="00A11526">
        <w:rPr>
          <w:rFonts w:ascii="Humanst521 BT" w:hAnsi="Humanst521 BT"/>
        </w:rPr>
        <w:t xml:space="preserve"> </w:t>
      </w:r>
      <w:r w:rsidR="00A51EA8" w:rsidRPr="00A11526">
        <w:rPr>
          <w:rFonts w:ascii="Humanst521 BT" w:hAnsi="Humanst521 BT"/>
        </w:rPr>
        <w:t xml:space="preserve">Ciudadana y Educación Cívica </w:t>
      </w:r>
      <w:r w:rsidR="00B14E23" w:rsidRPr="00A11526">
        <w:rPr>
          <w:rFonts w:ascii="Humanst521 BT" w:hAnsi="Humanst521 BT"/>
        </w:rPr>
        <w:t xml:space="preserve">explicó el contenido del proyecto 2 del </w:t>
      </w:r>
      <w:r w:rsidR="007D37C4" w:rsidRPr="00A11526">
        <w:rPr>
          <w:rFonts w:ascii="Humanst521 BT" w:hAnsi="Humanst521 BT"/>
        </w:rPr>
        <w:t>programa aludido</w:t>
      </w:r>
      <w:r w:rsidR="003D1E16" w:rsidRPr="00A11526">
        <w:rPr>
          <w:rFonts w:ascii="Humanst521 BT" w:hAnsi="Humanst521 BT"/>
        </w:rPr>
        <w:t xml:space="preserve">. </w:t>
      </w:r>
      <w:r w:rsidR="007D37C4" w:rsidRPr="00A11526">
        <w:rPr>
          <w:rFonts w:ascii="Humanst521 BT" w:hAnsi="Humanst521 BT"/>
        </w:rPr>
        <w:t>Una vez concluida la presentación, los asistentes a la misma sugirieron que se agregar</w:t>
      </w:r>
      <w:r w:rsidR="00716BDD" w:rsidRPr="00A11526">
        <w:rPr>
          <w:rFonts w:ascii="Humanst521 BT" w:hAnsi="Humanst521 BT"/>
        </w:rPr>
        <w:t>a</w:t>
      </w:r>
      <w:r w:rsidR="007D37C4" w:rsidRPr="00A11526">
        <w:rPr>
          <w:rFonts w:ascii="Humanst521 BT" w:hAnsi="Humanst521 BT"/>
        </w:rPr>
        <w:t xml:space="preserve"> al programa lo siguiente:</w:t>
      </w:r>
    </w:p>
    <w:p w:rsidR="007D37C4" w:rsidRPr="005360DA" w:rsidRDefault="007D37C4" w:rsidP="006E4EA9">
      <w:pPr>
        <w:pStyle w:val="Default"/>
        <w:tabs>
          <w:tab w:val="left" w:pos="567"/>
          <w:tab w:val="left" w:pos="6237"/>
        </w:tabs>
        <w:spacing w:line="360" w:lineRule="auto"/>
        <w:jc w:val="both"/>
        <w:rPr>
          <w:rFonts w:ascii="Humanst521 BT" w:hAnsi="Humanst521 BT"/>
          <w:sz w:val="16"/>
          <w:szCs w:val="16"/>
        </w:rPr>
      </w:pPr>
    </w:p>
    <w:p w:rsidR="00B14E23" w:rsidRPr="00A11526" w:rsidRDefault="007F0963" w:rsidP="00487A72">
      <w:pPr>
        <w:pStyle w:val="Default"/>
        <w:numPr>
          <w:ilvl w:val="0"/>
          <w:numId w:val="13"/>
        </w:numPr>
        <w:tabs>
          <w:tab w:val="left" w:pos="567"/>
        </w:tabs>
        <w:spacing w:line="360" w:lineRule="auto"/>
        <w:ind w:left="567"/>
        <w:jc w:val="both"/>
        <w:rPr>
          <w:rFonts w:ascii="Humanst521 BT" w:hAnsi="Humanst521 BT"/>
        </w:rPr>
      </w:pPr>
      <w:r w:rsidRPr="00A11526">
        <w:rPr>
          <w:rFonts w:ascii="Humanst521 BT" w:hAnsi="Humanst521 BT"/>
        </w:rPr>
        <w:t>I</w:t>
      </w:r>
      <w:r w:rsidR="007D37C4" w:rsidRPr="00A11526">
        <w:rPr>
          <w:rFonts w:ascii="Humanst521 BT" w:hAnsi="Humanst521 BT"/>
        </w:rPr>
        <w:t>mpartici</w:t>
      </w:r>
      <w:r w:rsidR="00D85F16" w:rsidRPr="00A11526">
        <w:rPr>
          <w:rFonts w:ascii="Humanst521 BT" w:hAnsi="Humanst521 BT"/>
        </w:rPr>
        <w:t>ó</w:t>
      </w:r>
      <w:r w:rsidR="007D37C4" w:rsidRPr="00A11526">
        <w:rPr>
          <w:rFonts w:ascii="Humanst521 BT" w:hAnsi="Humanst521 BT"/>
        </w:rPr>
        <w:t>n de dos cursos más en el municipio de Tijuana, para la formación de promotores de la cultura cívica.</w:t>
      </w:r>
    </w:p>
    <w:p w:rsidR="00B14E23" w:rsidRPr="00A11526" w:rsidRDefault="008A0A17" w:rsidP="00487A72">
      <w:pPr>
        <w:pStyle w:val="Default"/>
        <w:numPr>
          <w:ilvl w:val="0"/>
          <w:numId w:val="13"/>
        </w:numPr>
        <w:tabs>
          <w:tab w:val="left" w:pos="567"/>
        </w:tabs>
        <w:spacing w:line="360" w:lineRule="auto"/>
        <w:ind w:left="567"/>
        <w:jc w:val="both"/>
        <w:rPr>
          <w:rFonts w:ascii="Humanst521 BT" w:hAnsi="Humanst521 BT"/>
        </w:rPr>
      </w:pPr>
      <w:r w:rsidRPr="00A11526">
        <w:rPr>
          <w:rFonts w:ascii="Humanst521 BT" w:hAnsi="Humanst521 BT"/>
        </w:rPr>
        <w:lastRenderedPageBreak/>
        <w:t>E</w:t>
      </w:r>
      <w:r w:rsidR="007B4C72" w:rsidRPr="00A11526">
        <w:rPr>
          <w:rFonts w:ascii="Humanst521 BT" w:hAnsi="Humanst521 BT"/>
        </w:rPr>
        <w:t xml:space="preserve">xplicar con mayor puntualidad la finalidad </w:t>
      </w:r>
      <w:r w:rsidRPr="00A11526">
        <w:rPr>
          <w:rFonts w:ascii="Humanst521 BT" w:hAnsi="Humanst521 BT"/>
        </w:rPr>
        <w:t>de las brigadas de promoción.</w:t>
      </w:r>
    </w:p>
    <w:p w:rsidR="00B14E23" w:rsidRPr="00A11526" w:rsidRDefault="008A0A17" w:rsidP="00487A72">
      <w:pPr>
        <w:pStyle w:val="Default"/>
        <w:numPr>
          <w:ilvl w:val="0"/>
          <w:numId w:val="13"/>
        </w:numPr>
        <w:tabs>
          <w:tab w:val="left" w:pos="567"/>
        </w:tabs>
        <w:spacing w:line="360" w:lineRule="auto"/>
        <w:ind w:left="567"/>
        <w:jc w:val="both"/>
        <w:rPr>
          <w:rFonts w:ascii="Humanst521 BT" w:hAnsi="Humanst521 BT"/>
        </w:rPr>
      </w:pPr>
      <w:r w:rsidRPr="00A11526">
        <w:rPr>
          <w:rFonts w:ascii="Humanst521 BT" w:hAnsi="Humanst521 BT"/>
        </w:rPr>
        <w:t>Desarrollar el contenido y duración de los cursos en línea sobre actualización en materia electoral dirigido a sociedad civil</w:t>
      </w:r>
      <w:r w:rsidR="007F0963" w:rsidRPr="00A11526">
        <w:rPr>
          <w:rFonts w:ascii="Humanst521 BT" w:hAnsi="Humanst521 BT"/>
        </w:rPr>
        <w:t>.</w:t>
      </w:r>
    </w:p>
    <w:p w:rsidR="00D85F16" w:rsidRPr="00A11526" w:rsidRDefault="008A0A17" w:rsidP="00487A72">
      <w:pPr>
        <w:pStyle w:val="Default"/>
        <w:numPr>
          <w:ilvl w:val="0"/>
          <w:numId w:val="13"/>
        </w:numPr>
        <w:tabs>
          <w:tab w:val="left" w:pos="567"/>
        </w:tabs>
        <w:spacing w:line="360" w:lineRule="auto"/>
        <w:ind w:left="567"/>
        <w:jc w:val="both"/>
        <w:rPr>
          <w:rFonts w:ascii="Humanst521 BT" w:hAnsi="Humanst521 BT"/>
        </w:rPr>
      </w:pPr>
      <w:r w:rsidRPr="00A11526">
        <w:rPr>
          <w:rFonts w:ascii="Humanst521 BT" w:hAnsi="Humanst521 BT"/>
        </w:rPr>
        <w:t>Ampliar el contenido o estructura de las plataformas digitales sobre formación cívica dirigida</w:t>
      </w:r>
      <w:r w:rsidR="00D85F16" w:rsidRPr="00A11526">
        <w:rPr>
          <w:rFonts w:ascii="Humanst521 BT" w:hAnsi="Humanst521 BT"/>
        </w:rPr>
        <w:t>s</w:t>
      </w:r>
      <w:r w:rsidRPr="00A11526">
        <w:rPr>
          <w:rFonts w:ascii="Humanst521 BT" w:hAnsi="Humanst521 BT"/>
        </w:rPr>
        <w:t xml:space="preserve"> a los sectores infantil y juvenil,</w:t>
      </w:r>
      <w:r w:rsidR="00D85F16" w:rsidRPr="00A11526">
        <w:rPr>
          <w:rFonts w:ascii="Humanst521 BT" w:hAnsi="Humanst521 BT"/>
        </w:rPr>
        <w:t xml:space="preserve"> </w:t>
      </w:r>
      <w:r w:rsidRPr="00A11526">
        <w:rPr>
          <w:rFonts w:ascii="Humanst521 BT" w:hAnsi="Humanst521 BT"/>
        </w:rPr>
        <w:t xml:space="preserve">para </w:t>
      </w:r>
      <w:r w:rsidR="00D85F16" w:rsidRPr="00A11526">
        <w:rPr>
          <w:rFonts w:ascii="Humanst521 BT" w:hAnsi="Humanst521 BT"/>
        </w:rPr>
        <w:t xml:space="preserve">que </w:t>
      </w:r>
      <w:r w:rsidRPr="00A11526">
        <w:rPr>
          <w:rFonts w:ascii="Humanst521 BT" w:hAnsi="Humanst521 BT"/>
        </w:rPr>
        <w:t xml:space="preserve">la población en </w:t>
      </w:r>
      <w:r w:rsidR="00D85F16" w:rsidRPr="00A11526">
        <w:rPr>
          <w:rFonts w:ascii="Humanst521 BT" w:hAnsi="Humanst521 BT"/>
        </w:rPr>
        <w:t>su conjunto pueda beneficiarse de estos espacios, o bien, en su caso, crear otra plataforma dirigida al resto de la población.</w:t>
      </w:r>
    </w:p>
    <w:p w:rsidR="007F0963" w:rsidRPr="00A11526" w:rsidRDefault="007F0963" w:rsidP="00487A72">
      <w:pPr>
        <w:pStyle w:val="Default"/>
        <w:numPr>
          <w:ilvl w:val="0"/>
          <w:numId w:val="13"/>
        </w:numPr>
        <w:tabs>
          <w:tab w:val="left" w:pos="567"/>
        </w:tabs>
        <w:spacing w:line="360" w:lineRule="auto"/>
        <w:ind w:left="567"/>
        <w:jc w:val="both"/>
        <w:rPr>
          <w:rFonts w:ascii="Humanst521 BT" w:hAnsi="Humanst521 BT"/>
        </w:rPr>
      </w:pPr>
      <w:r w:rsidRPr="00A11526">
        <w:rPr>
          <w:rFonts w:ascii="Humanst521 BT" w:hAnsi="Humanst521 BT"/>
        </w:rPr>
        <w:t xml:space="preserve">Utilizar una frase o </w:t>
      </w:r>
      <w:r w:rsidR="00DB26D5" w:rsidRPr="00A11526">
        <w:rPr>
          <w:rFonts w:ascii="Humanst521 BT" w:hAnsi="Humanst521 BT"/>
        </w:rPr>
        <w:t>esl</w:t>
      </w:r>
      <w:r w:rsidR="00DB26D5">
        <w:rPr>
          <w:rFonts w:ascii="Humanst521 BT" w:hAnsi="Humanst521 BT"/>
        </w:rPr>
        <w:t>o</w:t>
      </w:r>
      <w:r w:rsidR="00DB26D5" w:rsidRPr="00A11526">
        <w:rPr>
          <w:rFonts w:ascii="Humanst521 BT" w:hAnsi="Humanst521 BT"/>
        </w:rPr>
        <w:t>gan</w:t>
      </w:r>
      <w:r w:rsidRPr="00A11526">
        <w:rPr>
          <w:rFonts w:ascii="Humanst521 BT" w:hAnsi="Humanst521 BT"/>
        </w:rPr>
        <w:t xml:space="preserve"> </w:t>
      </w:r>
      <w:r w:rsidR="00AC24A6" w:rsidRPr="00A11526">
        <w:rPr>
          <w:rFonts w:ascii="Humanst521 BT" w:hAnsi="Humanst521 BT"/>
        </w:rPr>
        <w:t>para identificar al programa de</w:t>
      </w:r>
      <w:r w:rsidRPr="00A11526">
        <w:rPr>
          <w:rFonts w:ascii="Humanst521 BT" w:hAnsi="Humanst521 BT"/>
        </w:rPr>
        <w:t xml:space="preserve"> cultura cívica y política.</w:t>
      </w:r>
    </w:p>
    <w:p w:rsidR="007F0963" w:rsidRPr="00A11526" w:rsidRDefault="007F0963" w:rsidP="00487A72">
      <w:pPr>
        <w:pStyle w:val="Default"/>
        <w:numPr>
          <w:ilvl w:val="0"/>
          <w:numId w:val="13"/>
        </w:numPr>
        <w:tabs>
          <w:tab w:val="left" w:pos="567"/>
        </w:tabs>
        <w:spacing w:line="360" w:lineRule="auto"/>
        <w:ind w:left="567"/>
        <w:jc w:val="both"/>
        <w:rPr>
          <w:rFonts w:ascii="Humanst521 BT" w:hAnsi="Humanst521 BT"/>
        </w:rPr>
      </w:pPr>
      <w:r w:rsidRPr="00A11526">
        <w:rPr>
          <w:rFonts w:ascii="Humanst521 BT" w:hAnsi="Humanst521 BT"/>
        </w:rPr>
        <w:t>Que en las actividades sobre formación ciudadana dirigidas al sector escolarizado, se considere desde el nivel de preescolar.</w:t>
      </w:r>
    </w:p>
    <w:p w:rsidR="003D1E16" w:rsidRPr="005360DA" w:rsidRDefault="003D1E16" w:rsidP="00487A72">
      <w:pPr>
        <w:pStyle w:val="Default"/>
        <w:tabs>
          <w:tab w:val="left" w:pos="567"/>
        </w:tabs>
        <w:spacing w:line="360" w:lineRule="auto"/>
        <w:jc w:val="both"/>
        <w:rPr>
          <w:rFonts w:ascii="Humanst521 BT" w:hAnsi="Humanst521 BT"/>
          <w:sz w:val="16"/>
          <w:szCs w:val="16"/>
        </w:rPr>
      </w:pPr>
    </w:p>
    <w:p w:rsidR="007D1E56" w:rsidRPr="00A11526" w:rsidRDefault="000F4112" w:rsidP="00487A72">
      <w:pPr>
        <w:pStyle w:val="Default"/>
        <w:spacing w:line="360" w:lineRule="auto"/>
        <w:jc w:val="both"/>
        <w:rPr>
          <w:rFonts w:ascii="Humanst521 BT" w:hAnsi="Humanst521 BT" w:cs="Tahoma"/>
        </w:rPr>
      </w:pPr>
      <w:r w:rsidRPr="00A11526">
        <w:rPr>
          <w:rFonts w:ascii="Humanst521 BT" w:hAnsi="Humanst521 BT" w:cs="Tahoma"/>
        </w:rPr>
        <w:t>Una vez concluidas las participaciones, la P</w:t>
      </w:r>
      <w:r w:rsidR="00931D6E" w:rsidRPr="00A11526">
        <w:rPr>
          <w:rFonts w:ascii="Humanst521 BT" w:hAnsi="Humanst521 BT" w:cs="Tahoma"/>
        </w:rPr>
        <w:t xml:space="preserve">residenta de la Comisión </w:t>
      </w:r>
      <w:r w:rsidR="00FA1A58" w:rsidRPr="00A11526">
        <w:rPr>
          <w:rFonts w:ascii="Humanst521 BT" w:hAnsi="Humanst521 BT" w:cs="Tahoma"/>
        </w:rPr>
        <w:t xml:space="preserve">mencionó </w:t>
      </w:r>
      <w:r w:rsidR="00931D6E" w:rsidRPr="00A11526">
        <w:rPr>
          <w:rFonts w:ascii="Humanst521 BT" w:hAnsi="Humanst521 BT" w:cs="Tahoma"/>
        </w:rPr>
        <w:t>que cada una de las a</w:t>
      </w:r>
      <w:r w:rsidRPr="00A11526">
        <w:rPr>
          <w:rFonts w:ascii="Humanst521 BT" w:hAnsi="Humanst521 BT" w:cs="Tahoma"/>
        </w:rPr>
        <w:t xml:space="preserve">portaciones </w:t>
      </w:r>
      <w:r w:rsidR="005A00C4" w:rsidRPr="00A11526">
        <w:rPr>
          <w:rFonts w:ascii="Humanst521 BT" w:hAnsi="Humanst521 BT" w:cs="Tahoma"/>
        </w:rPr>
        <w:t>tanto de los vocales integrantes de la Comisión, así como de l</w:t>
      </w:r>
      <w:r w:rsidR="008F03EA" w:rsidRPr="00A11526">
        <w:rPr>
          <w:rFonts w:ascii="Humanst521 BT" w:hAnsi="Humanst521 BT" w:cs="Tahoma"/>
        </w:rPr>
        <w:t xml:space="preserve">a Consejera </w:t>
      </w:r>
      <w:r w:rsidR="005A00C4" w:rsidRPr="00A11526">
        <w:rPr>
          <w:rFonts w:ascii="Humanst521 BT" w:hAnsi="Humanst521 BT" w:cs="Tahoma"/>
        </w:rPr>
        <w:t>Electoral y Representantes de los Partidos Políticos</w:t>
      </w:r>
      <w:r w:rsidR="00C6410E" w:rsidRPr="00A11526">
        <w:rPr>
          <w:rFonts w:ascii="Humanst521 BT" w:hAnsi="Humanst521 BT" w:cs="Tahoma"/>
        </w:rPr>
        <w:t>,</w:t>
      </w:r>
      <w:r w:rsidR="005A00C4" w:rsidRPr="00A11526">
        <w:rPr>
          <w:rFonts w:ascii="Humanst521 BT" w:hAnsi="Humanst521 BT" w:cs="Tahoma"/>
        </w:rPr>
        <w:t xml:space="preserve"> son valiosas</w:t>
      </w:r>
      <w:r w:rsidR="00C8439D" w:rsidRPr="00A11526">
        <w:rPr>
          <w:rFonts w:ascii="Humanst521 BT" w:hAnsi="Humanst521 BT" w:cs="Tahoma"/>
        </w:rPr>
        <w:t xml:space="preserve"> y </w:t>
      </w:r>
      <w:r w:rsidR="00C6410E" w:rsidRPr="00A11526">
        <w:rPr>
          <w:rFonts w:ascii="Humanst521 BT" w:hAnsi="Humanst521 BT" w:cs="Tahoma"/>
        </w:rPr>
        <w:t xml:space="preserve">que </w:t>
      </w:r>
      <w:r w:rsidR="00C8439D" w:rsidRPr="00A11526">
        <w:rPr>
          <w:rFonts w:ascii="Humanst521 BT" w:hAnsi="Humanst521 BT" w:cs="Tahoma"/>
        </w:rPr>
        <w:t xml:space="preserve">serían </w:t>
      </w:r>
      <w:r w:rsidR="005A00C4" w:rsidRPr="00A11526">
        <w:rPr>
          <w:rFonts w:ascii="Humanst521 BT" w:hAnsi="Humanst521 BT" w:cs="Tahoma"/>
        </w:rPr>
        <w:t>evaluadas</w:t>
      </w:r>
      <w:r w:rsidR="00C8439D" w:rsidRPr="00A11526">
        <w:rPr>
          <w:rFonts w:ascii="Humanst521 BT" w:hAnsi="Humanst521 BT" w:cs="Tahoma"/>
        </w:rPr>
        <w:t xml:space="preserve"> para en su caso, incorporarse </w:t>
      </w:r>
      <w:r w:rsidR="00931D6E" w:rsidRPr="00A11526">
        <w:rPr>
          <w:rFonts w:ascii="Humanst521 BT" w:hAnsi="Humanst521 BT" w:cs="Tahoma"/>
        </w:rPr>
        <w:t>al programa</w:t>
      </w:r>
      <w:r w:rsidR="0082629D" w:rsidRPr="00A11526">
        <w:rPr>
          <w:rFonts w:ascii="Humanst521 BT" w:hAnsi="Humanst521 BT" w:cs="Tahoma"/>
        </w:rPr>
        <w:t>.</w:t>
      </w:r>
    </w:p>
    <w:p w:rsidR="00DE03F8" w:rsidRPr="005360DA" w:rsidRDefault="00DE03F8" w:rsidP="00487A72">
      <w:pPr>
        <w:pStyle w:val="Default"/>
        <w:spacing w:line="360" w:lineRule="auto"/>
        <w:jc w:val="both"/>
        <w:rPr>
          <w:rFonts w:ascii="Humanst521 Lt BT" w:hAnsi="Humanst521 Lt BT" w:cs="Tahoma"/>
          <w:sz w:val="16"/>
          <w:szCs w:val="16"/>
        </w:rPr>
      </w:pPr>
    </w:p>
    <w:p w:rsidR="00C9203C" w:rsidRPr="006E4EA9" w:rsidRDefault="00784667" w:rsidP="00C9203C">
      <w:pPr>
        <w:spacing w:line="360" w:lineRule="auto"/>
        <w:jc w:val="both"/>
        <w:rPr>
          <w:rFonts w:ascii="Humanst521 BT" w:hAnsi="Humanst521 BT"/>
          <w:color w:val="FF0000"/>
        </w:rPr>
      </w:pPr>
      <w:r w:rsidRPr="00A11526">
        <w:rPr>
          <w:rFonts w:ascii="Humanst521 BT" w:hAnsi="Humanst521 BT" w:cs="Tahoma"/>
          <w:b/>
        </w:rPr>
        <w:t>8</w:t>
      </w:r>
      <w:r w:rsidR="00765E94" w:rsidRPr="00A11526">
        <w:rPr>
          <w:rFonts w:ascii="Humanst521 BT" w:hAnsi="Humanst521 BT" w:cs="Tahoma"/>
          <w:b/>
        </w:rPr>
        <w:t>.</w:t>
      </w:r>
      <w:r w:rsidRPr="00A11526">
        <w:rPr>
          <w:rFonts w:ascii="Humanst521 BT" w:hAnsi="Humanst521 BT" w:cs="Tahoma"/>
          <w:b/>
        </w:rPr>
        <w:t xml:space="preserve"> </w:t>
      </w:r>
      <w:r w:rsidR="00765E94" w:rsidRPr="00A11526">
        <w:rPr>
          <w:rFonts w:ascii="Humanst521 BT" w:hAnsi="Humanst521 BT" w:cs="Tahoma"/>
        </w:rPr>
        <w:t xml:space="preserve">El </w:t>
      </w:r>
      <w:r w:rsidR="003C3D15" w:rsidRPr="00A11526">
        <w:rPr>
          <w:rFonts w:ascii="Humanst521 BT" w:hAnsi="Humanst521 BT" w:cs="Tahoma"/>
        </w:rPr>
        <w:t>07</w:t>
      </w:r>
      <w:r w:rsidR="00B97E08" w:rsidRPr="00A11526">
        <w:rPr>
          <w:rFonts w:ascii="Humanst521 BT" w:hAnsi="Humanst521 BT" w:cs="Tahoma"/>
        </w:rPr>
        <w:t xml:space="preserve"> </w:t>
      </w:r>
      <w:r w:rsidR="00765E94" w:rsidRPr="00A11526">
        <w:rPr>
          <w:rFonts w:ascii="Humanst521 BT" w:hAnsi="Humanst521 BT" w:cs="Tahoma"/>
        </w:rPr>
        <w:t xml:space="preserve">de </w:t>
      </w:r>
      <w:r w:rsidR="003C3D15" w:rsidRPr="00A11526">
        <w:rPr>
          <w:rFonts w:ascii="Humanst521 BT" w:hAnsi="Humanst521 BT" w:cs="Tahoma"/>
        </w:rPr>
        <w:t xml:space="preserve">Diciembre </w:t>
      </w:r>
      <w:r w:rsidR="00765E94" w:rsidRPr="00A11526">
        <w:rPr>
          <w:rFonts w:ascii="Humanst521 BT" w:hAnsi="Humanst521 BT" w:cs="Tahoma"/>
        </w:rPr>
        <w:t>de 2016 la Comisión de Participación Ciudadana y Educación C</w:t>
      </w:r>
      <w:r w:rsidR="006F6BA8" w:rsidRPr="00A11526">
        <w:rPr>
          <w:rFonts w:ascii="Humanst521 BT" w:hAnsi="Humanst521 BT" w:cs="Tahoma"/>
        </w:rPr>
        <w:t>ívica, con fundamento en el artí</w:t>
      </w:r>
      <w:r w:rsidR="00765E94" w:rsidRPr="00A11526">
        <w:rPr>
          <w:rFonts w:ascii="Humanst521 BT" w:hAnsi="Humanst521 BT" w:cs="Tahoma"/>
        </w:rPr>
        <w:t xml:space="preserve">culo </w:t>
      </w:r>
      <w:r w:rsidR="00765E94" w:rsidRPr="00A11526">
        <w:rPr>
          <w:rFonts w:ascii="Humanst521 BT" w:hAnsi="Humanst521 BT"/>
          <w:lang w:val="es-CO"/>
        </w:rPr>
        <w:t xml:space="preserve">45, fracción IV, de la Ley Electoral del Estado de Baja California y 23, 24, 25, numeral 2, y </w:t>
      </w:r>
      <w:r w:rsidR="00505473" w:rsidRPr="00A11526">
        <w:rPr>
          <w:rFonts w:ascii="Humanst521 BT" w:hAnsi="Humanst521 BT" w:cs="Arial"/>
        </w:rPr>
        <w:t>32</w:t>
      </w:r>
      <w:r w:rsidR="00B95699" w:rsidRPr="00A11526">
        <w:rPr>
          <w:rFonts w:ascii="Humanst521 BT" w:hAnsi="Humanst521 BT" w:cs="Arial"/>
        </w:rPr>
        <w:t>,</w:t>
      </w:r>
      <w:r w:rsidR="00505473" w:rsidRPr="00A11526">
        <w:rPr>
          <w:rFonts w:ascii="Humanst521 BT" w:hAnsi="Humanst521 BT" w:cs="Arial"/>
        </w:rPr>
        <w:t xml:space="preserve"> numeral 1</w:t>
      </w:r>
      <w:r w:rsidR="00B95699" w:rsidRPr="00A11526">
        <w:rPr>
          <w:rFonts w:ascii="Humanst521 BT" w:hAnsi="Humanst521 BT" w:cs="Arial"/>
        </w:rPr>
        <w:t>,</w:t>
      </w:r>
      <w:r w:rsidR="00505473" w:rsidRPr="00A11526">
        <w:rPr>
          <w:rFonts w:ascii="Humanst521 BT" w:hAnsi="Humanst521 BT" w:cs="Arial"/>
        </w:rPr>
        <w:t xml:space="preserve"> incisos a), b), y c),</w:t>
      </w:r>
      <w:r w:rsidR="00765E94" w:rsidRPr="00A11526">
        <w:rPr>
          <w:rFonts w:ascii="Humanst521 BT" w:hAnsi="Humanst521 BT"/>
          <w:lang w:val="es-CO"/>
        </w:rPr>
        <w:t xml:space="preserve"> del Reglamento Interior del Instituto Estatal Electoral de Baja California, </w:t>
      </w:r>
      <w:r w:rsidR="00CC10B7" w:rsidRPr="00A11526">
        <w:rPr>
          <w:rFonts w:ascii="Humanst521 BT" w:hAnsi="Humanst521 BT"/>
          <w:lang w:val="es-CO"/>
        </w:rPr>
        <w:t>celebró</w:t>
      </w:r>
      <w:r w:rsidR="00765E94" w:rsidRPr="00A11526">
        <w:rPr>
          <w:rFonts w:ascii="Humanst521 BT" w:hAnsi="Humanst521 BT"/>
          <w:lang w:val="es-CO"/>
        </w:rPr>
        <w:t xml:space="preserve"> sesión </w:t>
      </w:r>
      <w:r w:rsidR="00DE03F8" w:rsidRPr="00A11526">
        <w:rPr>
          <w:rFonts w:ascii="Humanst521 BT" w:hAnsi="Humanst521 BT"/>
          <w:lang w:val="es-CO"/>
        </w:rPr>
        <w:t xml:space="preserve">con el objetivo de discutir y, en su caso, aprobar el dictamen relativo al </w:t>
      </w:r>
      <w:r w:rsidR="003C3D15" w:rsidRPr="00A11526">
        <w:rPr>
          <w:rFonts w:ascii="Humanst521 BT" w:hAnsi="Humanst521 BT"/>
        </w:rPr>
        <w:t>“Programa de Cultura Cívica y Política 2017”</w:t>
      </w:r>
      <w:r w:rsidR="00DE03F8" w:rsidRPr="00A11526">
        <w:rPr>
          <w:rFonts w:ascii="Humanst521 BT" w:hAnsi="Humanst521 BT"/>
          <w:i/>
          <w:lang w:val="es-CO"/>
        </w:rPr>
        <w:t xml:space="preserve">, </w:t>
      </w:r>
      <w:r w:rsidR="00DE03F8" w:rsidRPr="00A11526">
        <w:rPr>
          <w:rFonts w:ascii="Humanst521 BT" w:hAnsi="Humanst521 BT"/>
          <w:lang w:val="es-CO"/>
        </w:rPr>
        <w:t xml:space="preserve">que contiene </w:t>
      </w:r>
      <w:r w:rsidR="006F6BA8" w:rsidRPr="00A11526">
        <w:rPr>
          <w:rFonts w:ascii="Humanst521 BT" w:hAnsi="Humanst521 BT"/>
          <w:lang w:val="es-CO"/>
        </w:rPr>
        <w:t>las actividades que se realizará</w:t>
      </w:r>
      <w:r w:rsidR="00DE03F8" w:rsidRPr="00A11526">
        <w:rPr>
          <w:rFonts w:ascii="Humanst521 BT" w:hAnsi="Humanst521 BT"/>
          <w:lang w:val="es-CO"/>
        </w:rPr>
        <w:t xml:space="preserve">n durante este ejercicio; sesión a la que asistieron </w:t>
      </w:r>
      <w:r w:rsidR="00DE03F8" w:rsidRPr="00A11526">
        <w:rPr>
          <w:rFonts w:ascii="Humanst521 BT" w:hAnsi="Humanst521 BT"/>
        </w:rPr>
        <w:t xml:space="preserve">por parte de la Comisión: la C. E. Bibiana Maciel López, </w:t>
      </w:r>
      <w:r w:rsidR="00487A72" w:rsidRPr="00A11526">
        <w:rPr>
          <w:rFonts w:ascii="Humanst521 BT" w:hAnsi="Humanst521 BT"/>
        </w:rPr>
        <w:t>en su calidad de Presidenta, la</w:t>
      </w:r>
      <w:r w:rsidR="00DE03F8" w:rsidRPr="00A11526">
        <w:rPr>
          <w:rFonts w:ascii="Humanst521 BT" w:hAnsi="Humanst521 BT"/>
        </w:rPr>
        <w:t xml:space="preserve"> C.C. Helga Iliana Casanova López, en su carácter de Vocal, y el C. Mauricio Fernández Luna</w:t>
      </w:r>
      <w:r w:rsidR="00487A72" w:rsidRPr="00A11526">
        <w:rPr>
          <w:rFonts w:ascii="Humanst521 BT" w:hAnsi="Humanst521 BT"/>
        </w:rPr>
        <w:t xml:space="preserve"> como Secretario Técnico</w:t>
      </w:r>
      <w:r w:rsidR="00DE03F8" w:rsidRPr="00A11526">
        <w:rPr>
          <w:rFonts w:ascii="Humanst521 BT" w:hAnsi="Humanst521 BT"/>
        </w:rPr>
        <w:t xml:space="preserve">. Adicionalmente, por parte del Consejo General Electoral, </w:t>
      </w:r>
      <w:r w:rsidR="00C9203C" w:rsidRPr="00A11526">
        <w:rPr>
          <w:rFonts w:ascii="Humanst521 BT" w:hAnsi="Humanst521 BT"/>
        </w:rPr>
        <w:t xml:space="preserve">así mismo por parte del Consejo General, los Consejeros Electorales, C. Lorenza Gabriela Soberanes Eguia, C. Graciela Amezola Canseco y C. Daniel García García. Por parte de la Secretaría Ejecutiva del Instituto Electoral, la C. Deida Guadalupe Padilla Rodríguez. Por parte de Partidos Políticos, el. C. José Martín Oliveros Ruíz, Representante Propietario del Partido Acción Nacional; el C. Rosendo López Guzmán, Representante </w:t>
      </w:r>
      <w:r w:rsidR="00C9203C" w:rsidRPr="00A11526">
        <w:rPr>
          <w:rFonts w:ascii="Humanst521 BT" w:hAnsi="Humanst521 BT"/>
        </w:rPr>
        <w:lastRenderedPageBreak/>
        <w:t xml:space="preserve">Propietario del Partido de la Revolución Democrática; el C. Ildefonso Chomina Molina, Representante Propietario del Partido Verde Ecologista de México; el C. Salvador Guzmán Murillo, Representante Suplente del Partido de Baja California; la C. Gabriela Eloisa García Pérez, Representante Suplente del Partido Nueva Alianza; el C. Héctor Israel </w:t>
      </w:r>
      <w:r w:rsidR="001A53DF" w:rsidRPr="00A11526">
        <w:rPr>
          <w:rFonts w:ascii="Humanst521 BT" w:hAnsi="Humanst521 BT"/>
        </w:rPr>
        <w:t xml:space="preserve">Ceseña Mendoza, </w:t>
      </w:r>
      <w:r w:rsidR="007965FA" w:rsidRPr="00A11526">
        <w:rPr>
          <w:rFonts w:ascii="Humanst521 BT" w:hAnsi="Humanst521 BT"/>
        </w:rPr>
        <w:t>Representante Propietario del Partido Encuentro Social</w:t>
      </w:r>
      <w:r w:rsidR="006F6259" w:rsidRPr="00A11526">
        <w:rPr>
          <w:rFonts w:ascii="Humanst521 BT" w:hAnsi="Humanst521 BT"/>
        </w:rPr>
        <w:t>;</w:t>
      </w:r>
      <w:r w:rsidR="007965FA" w:rsidRPr="00A11526">
        <w:rPr>
          <w:rFonts w:ascii="Humanst521 BT" w:hAnsi="Humanst521 BT"/>
        </w:rPr>
        <w:t xml:space="preserve"> </w:t>
      </w:r>
      <w:r w:rsidR="001A53DF" w:rsidRPr="00A11526">
        <w:rPr>
          <w:rFonts w:ascii="Humanst521 BT" w:hAnsi="Humanst521 BT"/>
        </w:rPr>
        <w:t xml:space="preserve">el C. </w:t>
      </w:r>
      <w:r w:rsidR="00C9203C" w:rsidRPr="00A11526">
        <w:rPr>
          <w:rFonts w:ascii="Humanst521 BT" w:hAnsi="Humanst521 BT"/>
        </w:rPr>
        <w:t xml:space="preserve">Juan Manuel Molina García, Representante Suplente del Partido Movimiento Ciudadano; la C. Lyghia Gabriela Ojeda Rubio, Representante Suplente del Partido Peninsular de las Californias; la C. Leticia Esparza García, Representante Suplente del Partido </w:t>
      </w:r>
      <w:r w:rsidR="00C9203C" w:rsidRPr="006E4EA9">
        <w:rPr>
          <w:rFonts w:ascii="Humanst521 BT" w:hAnsi="Humanst521 BT"/>
          <w:color w:val="000000" w:themeColor="text1"/>
        </w:rPr>
        <w:t>Municipalista de B. C.</w:t>
      </w:r>
      <w:r w:rsidR="006F6259" w:rsidRPr="006E4EA9">
        <w:rPr>
          <w:rFonts w:ascii="Humanst521 BT" w:hAnsi="Humanst521 BT"/>
          <w:color w:val="000000" w:themeColor="text1"/>
        </w:rPr>
        <w:t xml:space="preserve">, y; </w:t>
      </w:r>
      <w:r w:rsidR="00C9203C" w:rsidRPr="006E4EA9">
        <w:rPr>
          <w:rFonts w:ascii="Humanst521 BT" w:hAnsi="Humanst521 BT"/>
          <w:color w:val="000000" w:themeColor="text1"/>
        </w:rPr>
        <w:t>el C. Raúl Ramírez Saavedra, Representante Propietario del Partido Humanista de Baja California. En esta sesión se hicieron comentarios, observaciones y propuestas por parte de los asistentes</w:t>
      </w:r>
      <w:r w:rsidR="00C9203C" w:rsidRPr="006E4EA9">
        <w:rPr>
          <w:rFonts w:ascii="Humanst521 BT" w:hAnsi="Humanst521 BT"/>
        </w:rPr>
        <w:t xml:space="preserve"> en relación </w:t>
      </w:r>
      <w:r w:rsidR="006F6259" w:rsidRPr="006E4EA9">
        <w:rPr>
          <w:rFonts w:ascii="Humanst521 BT" w:hAnsi="Humanst521 BT"/>
        </w:rPr>
        <w:t>al “Programa de Cultura Cívica y Política 2017”</w:t>
      </w:r>
      <w:r w:rsidR="00C9203C" w:rsidRPr="006E4EA9">
        <w:rPr>
          <w:rFonts w:ascii="Humanst521 BT" w:hAnsi="Humanst521 BT"/>
        </w:rPr>
        <w:t xml:space="preserve">, </w:t>
      </w:r>
      <w:r w:rsidR="00D61C58" w:rsidRPr="006E4EA9">
        <w:rPr>
          <w:rFonts w:ascii="Humanst521 BT" w:hAnsi="Humanst521 BT"/>
        </w:rPr>
        <w:t>de los cuales se manifiestan los siguientes</w:t>
      </w:r>
      <w:r w:rsidR="00C9203C" w:rsidRPr="006E4EA9">
        <w:rPr>
          <w:rFonts w:ascii="Humanst521 BT" w:hAnsi="Humanst521 BT"/>
          <w:color w:val="FF0000"/>
        </w:rPr>
        <w:t>:</w:t>
      </w:r>
    </w:p>
    <w:p w:rsidR="00791ABE" w:rsidRPr="000679A6" w:rsidRDefault="00791ABE" w:rsidP="00C9203C">
      <w:pPr>
        <w:spacing w:line="360" w:lineRule="auto"/>
        <w:jc w:val="both"/>
        <w:rPr>
          <w:rFonts w:ascii="Humanst521 BT" w:hAnsi="Humanst521 BT"/>
          <w:sz w:val="18"/>
          <w:szCs w:val="18"/>
        </w:rPr>
      </w:pPr>
    </w:p>
    <w:p w:rsidR="000679A6" w:rsidRPr="003B278A" w:rsidRDefault="000679A6" w:rsidP="000679A6">
      <w:pPr>
        <w:pStyle w:val="Prrafodelista"/>
        <w:numPr>
          <w:ilvl w:val="0"/>
          <w:numId w:val="21"/>
        </w:numPr>
        <w:shd w:val="clear" w:color="auto" w:fill="FFFFFF"/>
        <w:spacing w:line="360" w:lineRule="auto"/>
        <w:jc w:val="both"/>
        <w:rPr>
          <w:rFonts w:ascii="Humanst521 BT" w:hAnsi="Humanst521 BT"/>
        </w:rPr>
      </w:pPr>
      <w:r w:rsidRPr="003B278A">
        <w:rPr>
          <w:rFonts w:ascii="Humanst521 BT" w:hAnsi="Humanst521 BT"/>
        </w:rPr>
        <w:t>La C. Erendira Bibiana Maciel López, Presidenta de la Comisión, en su primera intervención explicó las modificaciones al contenido del programa como resultado de la reunión de trabajo de la comisión, y señaló que una tarea de carácter apremiante para inicio del año será la sociabilización del programa con la sociedad civil, lo anterior en congruencia con el espíritu del propio programa, el cual es provocar la apropiación ciudadana de cada una de las actividades planeadas en éste. Además, mencionó que se integra un elemento innovador al programa, como lo es la evaluación del programa por parte de la sociedad civil, hecho que favorecerá la retroalimentación con la ciudadanía, el seguimiento y control al avance programático, y la rendición de cuentas. Posteriormente, indicó la población que se desea atender y la cantidad de actividades a desarrollar dentro del Programa de Cultura Cívica y Política 2017, motivo por el cual se requiere dotar del presupuesto solicitado para el logro de los objetivos planteados en el programa, puntualizó. Por último, comentó a los presentes que las opiniones y propuestas vertidas durante la sesión de dictaminación iban a ser consideradas para el enriquecimiento del programa.</w:t>
      </w:r>
    </w:p>
    <w:p w:rsidR="00D52CAB" w:rsidRPr="00D52CAB" w:rsidRDefault="00D52CAB" w:rsidP="00D52CAB">
      <w:pPr>
        <w:pStyle w:val="Prrafodelista"/>
        <w:spacing w:line="360" w:lineRule="auto"/>
        <w:jc w:val="both"/>
        <w:rPr>
          <w:rFonts w:ascii="Humanst521 BT" w:hAnsi="Humanst521 BT"/>
          <w:sz w:val="12"/>
          <w:szCs w:val="12"/>
        </w:rPr>
      </w:pPr>
    </w:p>
    <w:p w:rsidR="00DB26D5" w:rsidRDefault="00DB26D5" w:rsidP="00DB26D5">
      <w:pPr>
        <w:pStyle w:val="Prrafodelista"/>
        <w:numPr>
          <w:ilvl w:val="0"/>
          <w:numId w:val="20"/>
        </w:numPr>
        <w:spacing w:line="360" w:lineRule="auto"/>
        <w:jc w:val="both"/>
        <w:rPr>
          <w:rFonts w:ascii="Humanst521 BT" w:hAnsi="Humanst521 BT"/>
        </w:rPr>
      </w:pPr>
      <w:r w:rsidRPr="006E4EA9">
        <w:rPr>
          <w:rFonts w:ascii="Humanst521 BT" w:hAnsi="Humanst521 BT"/>
        </w:rPr>
        <w:lastRenderedPageBreak/>
        <w:t xml:space="preserve">La consejera electoral Helga Iliana Casanova López, vocal de la comisión, señaló la importancia de la formación de la ciudadanía por parte de los partidos políticos y del propio Instituto para </w:t>
      </w:r>
      <w:r w:rsidR="0059716E" w:rsidRPr="006E4EA9">
        <w:rPr>
          <w:rFonts w:ascii="Humanst521 BT" w:hAnsi="Humanst521 BT"/>
        </w:rPr>
        <w:t xml:space="preserve">coadyuvar en el </w:t>
      </w:r>
      <w:r w:rsidRPr="006E4EA9">
        <w:rPr>
          <w:rFonts w:ascii="Humanst521 BT" w:hAnsi="Humanst521 BT"/>
        </w:rPr>
        <w:t>fortaleci</w:t>
      </w:r>
      <w:r w:rsidR="0059716E" w:rsidRPr="006E4EA9">
        <w:rPr>
          <w:rFonts w:ascii="Humanst521 BT" w:hAnsi="Humanst521 BT"/>
        </w:rPr>
        <w:t xml:space="preserve">miento de </w:t>
      </w:r>
      <w:r w:rsidRPr="006E4EA9">
        <w:rPr>
          <w:rFonts w:ascii="Humanst521 BT" w:hAnsi="Humanst521 BT"/>
        </w:rPr>
        <w:t xml:space="preserve">la </w:t>
      </w:r>
      <w:r w:rsidR="0059716E" w:rsidRPr="006E4EA9">
        <w:rPr>
          <w:rFonts w:ascii="Humanst521 BT" w:hAnsi="Humanst521 BT"/>
        </w:rPr>
        <w:t xml:space="preserve">vida democrática </w:t>
      </w:r>
      <w:r w:rsidRPr="006E4EA9">
        <w:rPr>
          <w:rFonts w:ascii="Humanst521 BT" w:hAnsi="Humanst521 BT"/>
        </w:rPr>
        <w:t>en el Estado.</w:t>
      </w:r>
    </w:p>
    <w:p w:rsidR="006A1525" w:rsidRPr="006A1525" w:rsidRDefault="006A1525" w:rsidP="006A1525">
      <w:pPr>
        <w:pStyle w:val="Prrafodelista"/>
        <w:spacing w:line="360" w:lineRule="auto"/>
        <w:jc w:val="both"/>
        <w:rPr>
          <w:rFonts w:ascii="Humanst521 BT" w:hAnsi="Humanst521 BT"/>
          <w:sz w:val="12"/>
          <w:szCs w:val="12"/>
        </w:rPr>
      </w:pPr>
    </w:p>
    <w:p w:rsidR="00DB26D5" w:rsidRDefault="00DB26D5" w:rsidP="00DB26D5">
      <w:pPr>
        <w:pStyle w:val="Prrafodelista"/>
        <w:numPr>
          <w:ilvl w:val="0"/>
          <w:numId w:val="20"/>
        </w:numPr>
        <w:spacing w:line="360" w:lineRule="auto"/>
        <w:jc w:val="both"/>
        <w:rPr>
          <w:rFonts w:ascii="Humanst521 BT" w:hAnsi="Humanst521 BT"/>
        </w:rPr>
      </w:pPr>
      <w:r w:rsidRPr="006E4EA9">
        <w:rPr>
          <w:rFonts w:ascii="Humanst521 BT" w:hAnsi="Humanst521 BT"/>
        </w:rPr>
        <w:t>La consejera electoral Graciela Amezola Canseco, solicitó que en todas las actividades desarrolladas dentro del programa, sea incluido el tema de la equidad de género</w:t>
      </w:r>
      <w:r w:rsidR="00BF64B6" w:rsidRPr="006E4EA9">
        <w:rPr>
          <w:rFonts w:ascii="Humanst521 BT" w:hAnsi="Humanst521 BT"/>
        </w:rPr>
        <w:t xml:space="preserve">, además reconoció lo innovador del programa </w:t>
      </w:r>
      <w:r w:rsidR="0059716E" w:rsidRPr="006E4EA9">
        <w:rPr>
          <w:rFonts w:ascii="Humanst521 BT" w:hAnsi="Humanst521 BT"/>
        </w:rPr>
        <w:t>y la necesidad de su implementación con el fin de difundir la cultura cívica y política en la sociedad.</w:t>
      </w:r>
    </w:p>
    <w:p w:rsidR="006A1525" w:rsidRPr="006A1525" w:rsidRDefault="006A1525" w:rsidP="006A1525">
      <w:pPr>
        <w:pStyle w:val="Prrafodelista"/>
        <w:rPr>
          <w:rFonts w:ascii="Humanst521 BT" w:hAnsi="Humanst521 BT"/>
          <w:sz w:val="12"/>
          <w:szCs w:val="12"/>
        </w:rPr>
      </w:pPr>
    </w:p>
    <w:p w:rsidR="00DB26D5" w:rsidRDefault="00DB26D5" w:rsidP="00DB26D5">
      <w:pPr>
        <w:pStyle w:val="Prrafodelista"/>
        <w:numPr>
          <w:ilvl w:val="0"/>
          <w:numId w:val="20"/>
        </w:numPr>
        <w:spacing w:line="360" w:lineRule="auto"/>
        <w:jc w:val="both"/>
        <w:rPr>
          <w:rFonts w:ascii="Humanst521 BT" w:hAnsi="Humanst521 BT"/>
        </w:rPr>
      </w:pPr>
      <w:r w:rsidRPr="006E4EA9">
        <w:rPr>
          <w:rFonts w:ascii="Humanst521 BT" w:hAnsi="Humanst521 BT"/>
        </w:rPr>
        <w:t xml:space="preserve">Por su parte el C. Daniel García </w:t>
      </w:r>
      <w:r w:rsidR="0059716E" w:rsidRPr="006E4EA9">
        <w:rPr>
          <w:rFonts w:ascii="Humanst521 BT" w:hAnsi="Humanst521 BT"/>
        </w:rPr>
        <w:t>García</w:t>
      </w:r>
      <w:r w:rsidRPr="006E4EA9">
        <w:rPr>
          <w:rFonts w:ascii="Humanst521 BT" w:hAnsi="Humanst521 BT"/>
        </w:rPr>
        <w:t xml:space="preserve"> Consejero Electoral, </w:t>
      </w:r>
      <w:r w:rsidR="0059716E" w:rsidRPr="006E4EA9">
        <w:rPr>
          <w:rFonts w:ascii="Humanst521 BT" w:hAnsi="Humanst521 BT"/>
        </w:rPr>
        <w:t>señaló</w:t>
      </w:r>
      <w:r w:rsidRPr="006E4EA9">
        <w:rPr>
          <w:rFonts w:ascii="Humanst521 BT" w:hAnsi="Humanst521 BT"/>
        </w:rPr>
        <w:t xml:space="preserve"> </w:t>
      </w:r>
      <w:r w:rsidR="0059716E" w:rsidRPr="006E4EA9">
        <w:rPr>
          <w:rFonts w:ascii="Humanst521 BT" w:hAnsi="Humanst521 BT"/>
        </w:rPr>
        <w:t xml:space="preserve">que las </w:t>
      </w:r>
      <w:r w:rsidRPr="006E4EA9">
        <w:rPr>
          <w:rFonts w:ascii="Humanst521 BT" w:hAnsi="Humanst521 BT"/>
        </w:rPr>
        <w:t>plataformas digitales son un herramienta innovadora</w:t>
      </w:r>
      <w:r w:rsidR="0059716E" w:rsidRPr="006E4EA9">
        <w:rPr>
          <w:rFonts w:ascii="Humanst521 BT" w:hAnsi="Humanst521 BT"/>
        </w:rPr>
        <w:t xml:space="preserve"> que permite</w:t>
      </w:r>
      <w:r w:rsidRPr="006E4EA9">
        <w:rPr>
          <w:rFonts w:ascii="Humanst521 BT" w:hAnsi="Humanst521 BT"/>
        </w:rPr>
        <w:t xml:space="preserve"> fomentar la cultura cívica y política </w:t>
      </w:r>
      <w:r w:rsidR="0059716E" w:rsidRPr="006E4EA9">
        <w:rPr>
          <w:rFonts w:ascii="Humanst521 BT" w:hAnsi="Humanst521 BT"/>
        </w:rPr>
        <w:t xml:space="preserve">y contar con </w:t>
      </w:r>
      <w:r w:rsidRPr="006E4EA9">
        <w:rPr>
          <w:rFonts w:ascii="Humanst521 BT" w:hAnsi="Humanst521 BT"/>
        </w:rPr>
        <w:t xml:space="preserve">una sociedad informada, </w:t>
      </w:r>
      <w:r w:rsidR="0059716E" w:rsidRPr="006E4EA9">
        <w:rPr>
          <w:rFonts w:ascii="Humanst521 BT" w:hAnsi="Humanst521 BT"/>
        </w:rPr>
        <w:t>sin embargo consideró</w:t>
      </w:r>
      <w:r w:rsidRPr="006E4EA9">
        <w:rPr>
          <w:rFonts w:ascii="Humanst521 BT" w:hAnsi="Humanst521 BT"/>
        </w:rPr>
        <w:t xml:space="preserve"> </w:t>
      </w:r>
      <w:r w:rsidR="0059716E" w:rsidRPr="006E4EA9">
        <w:rPr>
          <w:rFonts w:ascii="Humanst521 BT" w:hAnsi="Humanst521 BT"/>
        </w:rPr>
        <w:t>oportuno</w:t>
      </w:r>
      <w:r w:rsidRPr="006E4EA9">
        <w:rPr>
          <w:rFonts w:ascii="Humanst521 BT" w:hAnsi="Humanst521 BT"/>
        </w:rPr>
        <w:t xml:space="preserve"> incluir una plataforma dirigida a la población en general, la cual deber</w:t>
      </w:r>
      <w:r w:rsidR="0059716E" w:rsidRPr="006E4EA9">
        <w:rPr>
          <w:rFonts w:ascii="Humanst521 BT" w:hAnsi="Humanst521 BT"/>
        </w:rPr>
        <w:t>ía</w:t>
      </w:r>
      <w:r w:rsidRPr="006E4EA9">
        <w:rPr>
          <w:rFonts w:ascii="Humanst521 BT" w:hAnsi="Humanst521 BT"/>
        </w:rPr>
        <w:t xml:space="preserve"> incluir</w:t>
      </w:r>
      <w:r w:rsidR="0059716E" w:rsidRPr="006E4EA9">
        <w:rPr>
          <w:rFonts w:ascii="Humanst521 BT" w:hAnsi="Humanst521 BT"/>
        </w:rPr>
        <w:t>,</w:t>
      </w:r>
      <w:r w:rsidRPr="006E4EA9">
        <w:rPr>
          <w:rFonts w:ascii="Humanst521 BT" w:hAnsi="Humanst521 BT"/>
        </w:rPr>
        <w:t xml:space="preserve"> </w:t>
      </w:r>
      <w:r w:rsidR="0059716E" w:rsidRPr="006E4EA9">
        <w:rPr>
          <w:rFonts w:ascii="Humanst521 BT" w:hAnsi="Humanst521 BT"/>
        </w:rPr>
        <w:t xml:space="preserve">entre otra información, </w:t>
      </w:r>
      <w:r w:rsidRPr="006E4EA9">
        <w:rPr>
          <w:rFonts w:ascii="Humanst521 BT" w:hAnsi="Humanst521 BT"/>
        </w:rPr>
        <w:t>una encicl</w:t>
      </w:r>
      <w:r w:rsidR="0059716E" w:rsidRPr="006E4EA9">
        <w:rPr>
          <w:rFonts w:ascii="Humanst521 BT" w:hAnsi="Humanst521 BT"/>
        </w:rPr>
        <w:t>opedia con tópicos electorales.</w:t>
      </w:r>
    </w:p>
    <w:p w:rsidR="006A1525" w:rsidRPr="006A1525" w:rsidRDefault="006A1525" w:rsidP="006A1525">
      <w:pPr>
        <w:pStyle w:val="Prrafodelista"/>
        <w:rPr>
          <w:rFonts w:ascii="Humanst521 BT" w:hAnsi="Humanst521 BT"/>
          <w:sz w:val="12"/>
          <w:szCs w:val="12"/>
        </w:rPr>
      </w:pPr>
    </w:p>
    <w:p w:rsidR="0059716E" w:rsidRDefault="0059716E" w:rsidP="00DB26D5">
      <w:pPr>
        <w:pStyle w:val="Prrafodelista"/>
        <w:numPr>
          <w:ilvl w:val="0"/>
          <w:numId w:val="20"/>
        </w:numPr>
        <w:spacing w:line="360" w:lineRule="auto"/>
        <w:jc w:val="both"/>
        <w:rPr>
          <w:rFonts w:ascii="Humanst521 BT" w:hAnsi="Humanst521 BT"/>
        </w:rPr>
      </w:pPr>
      <w:r w:rsidRPr="006E4EA9">
        <w:rPr>
          <w:rFonts w:ascii="Humanst521 BT" w:hAnsi="Humanst521 BT"/>
        </w:rPr>
        <w:t xml:space="preserve">El. C. José Martín Oliveros Ruíz, Representante Propietario del Partido Acción Nacional, </w:t>
      </w:r>
      <w:r w:rsidR="005959C2" w:rsidRPr="006E4EA9">
        <w:rPr>
          <w:rFonts w:ascii="Humanst521 BT" w:hAnsi="Humanst521 BT"/>
        </w:rPr>
        <w:t>manifestó estar de acuerdo con las actividades planteadas dentro del programa y la necesidad de dar cumplimiento a cada una de ellas para beneficio de la ciudadanía en el Estado.</w:t>
      </w:r>
    </w:p>
    <w:p w:rsidR="006A1525" w:rsidRPr="006A1525" w:rsidRDefault="006A1525" w:rsidP="006A1525">
      <w:pPr>
        <w:pStyle w:val="Prrafodelista"/>
        <w:rPr>
          <w:rFonts w:ascii="Humanst521 BT" w:hAnsi="Humanst521 BT"/>
          <w:sz w:val="12"/>
          <w:szCs w:val="12"/>
        </w:rPr>
      </w:pPr>
    </w:p>
    <w:p w:rsidR="0059716E" w:rsidRDefault="0059716E" w:rsidP="00DB26D5">
      <w:pPr>
        <w:pStyle w:val="Prrafodelista"/>
        <w:numPr>
          <w:ilvl w:val="0"/>
          <w:numId w:val="20"/>
        </w:numPr>
        <w:spacing w:line="360" w:lineRule="auto"/>
        <w:jc w:val="both"/>
        <w:rPr>
          <w:rFonts w:ascii="Humanst521 BT" w:hAnsi="Humanst521 BT"/>
        </w:rPr>
      </w:pPr>
      <w:r w:rsidRPr="006E4EA9">
        <w:rPr>
          <w:rFonts w:ascii="Humanst521 BT" w:hAnsi="Humanst521 BT"/>
        </w:rPr>
        <w:t>El C. Rosendo López Guzmán, Representante Propietario del Partido de la Revolución Democrática</w:t>
      </w:r>
      <w:r w:rsidR="005959C2" w:rsidRPr="006E4EA9">
        <w:rPr>
          <w:rFonts w:ascii="Humanst521 BT" w:hAnsi="Humanst521 BT"/>
        </w:rPr>
        <w:t>, reconoció el trabajo de consejeros electorales y representantes de los partidos políticos en la construcción del programa, subrayó la necesidad del trabajo conjunto de los integrantes del Consej</w:t>
      </w:r>
      <w:r w:rsidR="007F5D23">
        <w:rPr>
          <w:rFonts w:ascii="Humanst521 BT" w:hAnsi="Humanst521 BT"/>
        </w:rPr>
        <w:t>o</w:t>
      </w:r>
      <w:r w:rsidR="005959C2" w:rsidRPr="006E4EA9">
        <w:rPr>
          <w:rFonts w:ascii="Humanst521 BT" w:hAnsi="Humanst521 BT"/>
        </w:rPr>
        <w:t xml:space="preserve"> General en la ejecución de las actividades programadas y a la necesidad de llevar a cabo acciones de seguimiento y evaluación al avance del programa.</w:t>
      </w:r>
    </w:p>
    <w:p w:rsidR="006A1525" w:rsidRPr="006A1525" w:rsidRDefault="006A1525" w:rsidP="006A1525">
      <w:pPr>
        <w:pStyle w:val="Prrafodelista"/>
        <w:rPr>
          <w:rFonts w:ascii="Humanst521 BT" w:hAnsi="Humanst521 BT"/>
          <w:sz w:val="12"/>
          <w:szCs w:val="12"/>
        </w:rPr>
      </w:pPr>
    </w:p>
    <w:p w:rsidR="00D95E3F" w:rsidRPr="000679A6" w:rsidRDefault="009A4E81" w:rsidP="00A11526">
      <w:pPr>
        <w:pStyle w:val="Prrafodelista"/>
        <w:numPr>
          <w:ilvl w:val="0"/>
          <w:numId w:val="20"/>
        </w:numPr>
        <w:spacing w:line="360" w:lineRule="auto"/>
        <w:jc w:val="both"/>
        <w:rPr>
          <w:rFonts w:ascii="Humanst521 Lt BT" w:hAnsi="Humanst521 Lt BT"/>
          <w:sz w:val="26"/>
          <w:szCs w:val="26"/>
        </w:rPr>
      </w:pPr>
      <w:r w:rsidRPr="006E4EA9">
        <w:rPr>
          <w:rFonts w:ascii="Humanst521 BT" w:hAnsi="Humanst521 BT"/>
        </w:rPr>
        <w:t xml:space="preserve">El C. Salvador Guzmán Murillo, Representante Suplente del Partido de Baja California, manifestó </w:t>
      </w:r>
      <w:r w:rsidR="005959C2" w:rsidRPr="006E4EA9">
        <w:rPr>
          <w:rFonts w:ascii="Humanst521 BT" w:hAnsi="Humanst521 BT"/>
        </w:rPr>
        <w:t>la necesidad</w:t>
      </w:r>
      <w:r w:rsidRPr="006E4EA9">
        <w:rPr>
          <w:rFonts w:ascii="Humanst521 BT" w:hAnsi="Humanst521 BT"/>
        </w:rPr>
        <w:t xml:space="preserve"> fortalecer </w:t>
      </w:r>
      <w:r w:rsidR="005959C2" w:rsidRPr="006E4EA9">
        <w:rPr>
          <w:rFonts w:ascii="Humanst521 BT" w:hAnsi="Humanst521 BT"/>
        </w:rPr>
        <w:t>con acciones de difusión de la cultura cívica y política en zonas geográficas</w:t>
      </w:r>
      <w:r w:rsidRPr="006E4EA9">
        <w:rPr>
          <w:rFonts w:ascii="Humanst521 BT" w:hAnsi="Humanst521 BT"/>
        </w:rPr>
        <w:t xml:space="preserve"> </w:t>
      </w:r>
      <w:r w:rsidR="005959C2" w:rsidRPr="006E4EA9">
        <w:rPr>
          <w:rFonts w:ascii="Humanst521 BT" w:hAnsi="Humanst521 BT"/>
        </w:rPr>
        <w:t>con presencia marcada de</w:t>
      </w:r>
      <w:r w:rsidRPr="006E4EA9">
        <w:rPr>
          <w:rFonts w:ascii="Humanst521 BT" w:hAnsi="Humanst521 BT"/>
        </w:rPr>
        <w:t xml:space="preserve"> abstencionismo, hizo hincapié en </w:t>
      </w:r>
      <w:r w:rsidR="005959C2" w:rsidRPr="006E4EA9">
        <w:rPr>
          <w:rFonts w:ascii="Humanst521 BT" w:hAnsi="Humanst521 BT"/>
        </w:rPr>
        <w:t xml:space="preserve">atender a población que reside en </w:t>
      </w:r>
      <w:r w:rsidR="00093B8F" w:rsidRPr="006E4EA9">
        <w:rPr>
          <w:rFonts w:ascii="Humanst521 BT" w:hAnsi="Humanst521 BT"/>
        </w:rPr>
        <w:t>zonas distantes como</w:t>
      </w:r>
      <w:r w:rsidRPr="006E4EA9">
        <w:rPr>
          <w:rFonts w:ascii="Humanst521 BT" w:hAnsi="Humanst521 BT"/>
        </w:rPr>
        <w:t xml:space="preserve"> San Quintín</w:t>
      </w:r>
      <w:r w:rsidR="00093B8F" w:rsidRPr="006E4EA9">
        <w:rPr>
          <w:rFonts w:ascii="Humanst521 BT" w:hAnsi="Humanst521 BT"/>
        </w:rPr>
        <w:t xml:space="preserve"> e Isla de Cedros, </w:t>
      </w:r>
      <w:r w:rsidRPr="006E4EA9">
        <w:rPr>
          <w:rFonts w:ascii="Humanst521 BT" w:hAnsi="Humanst521 BT"/>
        </w:rPr>
        <w:t xml:space="preserve">para que los residentes participen más en los próximos comicios, </w:t>
      </w:r>
      <w:r w:rsidRPr="006E4EA9">
        <w:rPr>
          <w:rFonts w:ascii="Humanst521 BT" w:hAnsi="Humanst521 BT"/>
        </w:rPr>
        <w:lastRenderedPageBreak/>
        <w:t>sugirió se capacite a cuerpo</w:t>
      </w:r>
      <w:r w:rsidR="00093B8F" w:rsidRPr="006E4EA9">
        <w:rPr>
          <w:rFonts w:ascii="Humanst521 BT" w:hAnsi="Humanst521 BT"/>
        </w:rPr>
        <w:t>s de seguridad pública</w:t>
      </w:r>
      <w:r w:rsidRPr="006E4EA9">
        <w:rPr>
          <w:rFonts w:ascii="Humanst521 BT" w:hAnsi="Humanst521 BT"/>
        </w:rPr>
        <w:t xml:space="preserve"> </w:t>
      </w:r>
      <w:r w:rsidR="00093B8F" w:rsidRPr="006E4EA9">
        <w:rPr>
          <w:rFonts w:ascii="Humanst521 BT" w:hAnsi="Humanst521 BT"/>
        </w:rPr>
        <w:t>de los distintos ordenes de gobierno</w:t>
      </w:r>
      <w:r w:rsidRPr="006E4EA9">
        <w:rPr>
          <w:rFonts w:ascii="Humanst521 BT" w:hAnsi="Humanst521 BT"/>
        </w:rPr>
        <w:t xml:space="preserve"> en cuanto a la prevención de delitos electorales</w:t>
      </w:r>
      <w:r w:rsidR="00093B8F" w:rsidRPr="006E4EA9">
        <w:rPr>
          <w:rFonts w:ascii="Humanst521 BT" w:hAnsi="Humanst521 BT"/>
        </w:rPr>
        <w:t>, ya que los actos suscitados en la pasada jornada electoral no deben repetirse</w:t>
      </w:r>
      <w:r w:rsidRPr="006E4EA9">
        <w:rPr>
          <w:rFonts w:ascii="Humanst521 BT" w:hAnsi="Humanst521 BT"/>
        </w:rPr>
        <w:t xml:space="preserve">, por último y en virtud de poder conocer los resultados y los avances del programa </w:t>
      </w:r>
      <w:r w:rsidR="002701B0" w:rsidRPr="006E4EA9">
        <w:rPr>
          <w:rFonts w:ascii="Humanst521 BT" w:hAnsi="Humanst521 BT"/>
        </w:rPr>
        <w:t xml:space="preserve">propuso agregar un punto resolutivo en el cual se instruya la presentación de informes </w:t>
      </w:r>
      <w:r w:rsidR="00093B8F" w:rsidRPr="006E4EA9">
        <w:rPr>
          <w:rFonts w:ascii="Humanst521 BT" w:hAnsi="Humanst521 BT"/>
        </w:rPr>
        <w:t>periódicos a los integrantes del Consejo General para llevar a cabo el seguimiento respectivo</w:t>
      </w:r>
      <w:r w:rsidR="00D95E3F" w:rsidRPr="006E4EA9">
        <w:rPr>
          <w:rFonts w:ascii="Humanst521 BT" w:hAnsi="Humanst521 BT"/>
        </w:rPr>
        <w:t>.</w:t>
      </w:r>
    </w:p>
    <w:p w:rsidR="000679A6" w:rsidRPr="000679A6" w:rsidRDefault="000679A6" w:rsidP="000679A6">
      <w:pPr>
        <w:pStyle w:val="Prrafodelista"/>
        <w:spacing w:line="360" w:lineRule="auto"/>
        <w:jc w:val="both"/>
        <w:rPr>
          <w:rFonts w:ascii="Humanst521 Lt BT" w:hAnsi="Humanst521 Lt BT"/>
          <w:sz w:val="12"/>
          <w:szCs w:val="12"/>
        </w:rPr>
      </w:pPr>
    </w:p>
    <w:p w:rsidR="0059716E" w:rsidRPr="006A1525" w:rsidRDefault="0059716E" w:rsidP="00A11526">
      <w:pPr>
        <w:pStyle w:val="Prrafodelista"/>
        <w:numPr>
          <w:ilvl w:val="0"/>
          <w:numId w:val="20"/>
        </w:numPr>
        <w:spacing w:line="360" w:lineRule="auto"/>
        <w:jc w:val="both"/>
        <w:rPr>
          <w:rFonts w:ascii="Humanst521 Lt BT" w:hAnsi="Humanst521 Lt BT"/>
          <w:sz w:val="26"/>
          <w:szCs w:val="26"/>
        </w:rPr>
      </w:pPr>
      <w:r w:rsidRPr="006E4EA9">
        <w:rPr>
          <w:rFonts w:ascii="Humanst521 BT" w:hAnsi="Humanst521 BT"/>
        </w:rPr>
        <w:t>El C. Héctor Israel Ceseña Mendoza, Representante Propietario del Partido Encuentro Social</w:t>
      </w:r>
      <w:r w:rsidR="00093B8F" w:rsidRPr="006E4EA9">
        <w:rPr>
          <w:rFonts w:ascii="Humanst521 BT" w:hAnsi="Humanst521 BT"/>
        </w:rPr>
        <w:t>, solicitó respetuosamente a los consejeros integrantes de la comisión, como parte del seguimiento a la solicitud los instrumentos de participación ciudadana, el establecer comunicación con el grupo de ciudadanos que solicitaron el plebiscito relativo a las tarifas de transporte público aprobadas por el XXI Ayuntamiento de Mexicali en diciembre del año 2013, ya que tiene conocimiento que el Consejo Municipal de Participación Ciudadana y Vecinal acordó la improcedencia de la solicitud.</w:t>
      </w:r>
    </w:p>
    <w:p w:rsidR="006A1525" w:rsidRPr="006A1525" w:rsidRDefault="006A1525" w:rsidP="006A1525">
      <w:pPr>
        <w:pStyle w:val="Prrafodelista"/>
        <w:spacing w:line="360" w:lineRule="auto"/>
        <w:jc w:val="both"/>
        <w:rPr>
          <w:rFonts w:ascii="Humanst521 Lt BT" w:hAnsi="Humanst521 Lt BT"/>
          <w:sz w:val="10"/>
          <w:szCs w:val="10"/>
        </w:rPr>
      </w:pPr>
    </w:p>
    <w:p w:rsidR="005959C2" w:rsidRDefault="005959C2" w:rsidP="005959C2">
      <w:pPr>
        <w:pStyle w:val="Prrafodelista"/>
        <w:numPr>
          <w:ilvl w:val="0"/>
          <w:numId w:val="20"/>
        </w:numPr>
        <w:spacing w:line="360" w:lineRule="auto"/>
        <w:jc w:val="both"/>
        <w:rPr>
          <w:rFonts w:ascii="Humanst521 BT" w:hAnsi="Humanst521 BT"/>
        </w:rPr>
      </w:pPr>
      <w:r w:rsidRPr="006E4EA9">
        <w:rPr>
          <w:rFonts w:ascii="Humanst521 BT" w:hAnsi="Humanst521 BT"/>
        </w:rPr>
        <w:t xml:space="preserve">El C. Juan Manuel Molina García, Representante Suplente del Partido Movimiento Ciudadano, </w:t>
      </w:r>
      <w:r w:rsidR="00C06968" w:rsidRPr="006E4EA9">
        <w:rPr>
          <w:rFonts w:ascii="Humanst521 BT" w:hAnsi="Humanst521 BT"/>
        </w:rPr>
        <w:t>solicitó que uno de los dos magnos eventos, tales como</w:t>
      </w:r>
      <w:r w:rsidR="002F2E39" w:rsidRPr="006E4EA9">
        <w:rPr>
          <w:rFonts w:ascii="Humanst521 BT" w:hAnsi="Humanst521 BT"/>
        </w:rPr>
        <w:t>:</w:t>
      </w:r>
      <w:r w:rsidR="00C06968" w:rsidRPr="006E4EA9">
        <w:rPr>
          <w:rFonts w:ascii="Humanst521 BT" w:hAnsi="Humanst521 BT"/>
        </w:rPr>
        <w:t xml:space="preserve"> e</w:t>
      </w:r>
      <w:r w:rsidRPr="006E4EA9">
        <w:rPr>
          <w:rFonts w:ascii="Humanst521 BT" w:hAnsi="Humanst521 BT"/>
        </w:rPr>
        <w:t>l Congreso Estatal: de la Democracia y Participación</w:t>
      </w:r>
      <w:r w:rsidR="00C06968" w:rsidRPr="006E4EA9">
        <w:rPr>
          <w:rFonts w:ascii="Humanst521 BT" w:hAnsi="Humanst521 BT"/>
        </w:rPr>
        <w:t xml:space="preserve"> o el Encuentro Nacional </w:t>
      </w:r>
      <w:r w:rsidR="002F2E39" w:rsidRPr="006E4EA9">
        <w:rPr>
          <w:rFonts w:ascii="Humanst521 BT" w:hAnsi="Humanst521 BT"/>
        </w:rPr>
        <w:t>sobre Instrumentos de Participación Ciudadana</w:t>
      </w:r>
      <w:r w:rsidRPr="006E4EA9">
        <w:rPr>
          <w:rFonts w:ascii="Humanst521 BT" w:hAnsi="Humanst521 BT"/>
        </w:rPr>
        <w:t xml:space="preserve">, </w:t>
      </w:r>
      <w:r w:rsidR="002F2E39" w:rsidRPr="006E4EA9">
        <w:rPr>
          <w:rFonts w:ascii="Humanst521 BT" w:hAnsi="Humanst521 BT"/>
        </w:rPr>
        <w:t xml:space="preserve">se realicen </w:t>
      </w:r>
      <w:r w:rsidRPr="006E4EA9">
        <w:rPr>
          <w:rFonts w:ascii="Humanst521 BT" w:hAnsi="Humanst521 BT"/>
        </w:rPr>
        <w:t xml:space="preserve">en </w:t>
      </w:r>
      <w:r w:rsidR="002F2E39" w:rsidRPr="006E4EA9">
        <w:rPr>
          <w:rFonts w:ascii="Humanst521 BT" w:hAnsi="Humanst521 BT"/>
        </w:rPr>
        <w:t>la ciudad de</w:t>
      </w:r>
      <w:r w:rsidRPr="006E4EA9">
        <w:rPr>
          <w:rFonts w:ascii="Humanst521 BT" w:hAnsi="Humanst521 BT"/>
        </w:rPr>
        <w:t xml:space="preserve"> Mexicali</w:t>
      </w:r>
      <w:r w:rsidR="002F2E39" w:rsidRPr="006E4EA9">
        <w:rPr>
          <w:rFonts w:ascii="Humanst521 BT" w:hAnsi="Humanst521 BT"/>
        </w:rPr>
        <w:t>.</w:t>
      </w:r>
      <w:r w:rsidRPr="006E4EA9">
        <w:rPr>
          <w:rFonts w:ascii="Humanst521 BT" w:hAnsi="Humanst521 BT"/>
        </w:rPr>
        <w:t xml:space="preserve"> </w:t>
      </w:r>
      <w:r w:rsidR="002F2E39" w:rsidRPr="006E4EA9">
        <w:rPr>
          <w:rFonts w:ascii="Humanst521 BT" w:hAnsi="Humanst521 BT"/>
        </w:rPr>
        <w:t>A</w:t>
      </w:r>
      <w:r w:rsidRPr="006E4EA9">
        <w:rPr>
          <w:rFonts w:ascii="Humanst521 BT" w:hAnsi="Humanst521 BT"/>
        </w:rPr>
        <w:t>sí mismo</w:t>
      </w:r>
      <w:r w:rsidR="002F2E39" w:rsidRPr="006E4EA9">
        <w:rPr>
          <w:rFonts w:ascii="Humanst521 BT" w:hAnsi="Humanst521 BT"/>
        </w:rPr>
        <w:t>,</w:t>
      </w:r>
      <w:r w:rsidRPr="006E4EA9">
        <w:rPr>
          <w:rFonts w:ascii="Humanst521 BT" w:hAnsi="Humanst521 BT"/>
        </w:rPr>
        <w:t xml:space="preserve"> en virtud de la reforma en materia electoral en la cual establece la </w:t>
      </w:r>
      <w:r w:rsidR="002F2E39" w:rsidRPr="006E4EA9">
        <w:rPr>
          <w:rFonts w:ascii="Humanst521 BT" w:hAnsi="Humanst521 BT"/>
        </w:rPr>
        <w:t xml:space="preserve">paridad de género en el registro de candidaturas y </w:t>
      </w:r>
      <w:r w:rsidRPr="006E4EA9">
        <w:rPr>
          <w:rFonts w:ascii="Humanst521 BT" w:hAnsi="Humanst521 BT"/>
        </w:rPr>
        <w:t xml:space="preserve">las </w:t>
      </w:r>
      <w:r w:rsidR="002F2E39" w:rsidRPr="006E4EA9">
        <w:rPr>
          <w:rFonts w:ascii="Humanst521 BT" w:hAnsi="Humanst521 BT"/>
        </w:rPr>
        <w:t xml:space="preserve">relevantes </w:t>
      </w:r>
      <w:r w:rsidRPr="006E4EA9">
        <w:rPr>
          <w:rFonts w:ascii="Humanst521 BT" w:hAnsi="Humanst521 BT"/>
        </w:rPr>
        <w:t xml:space="preserve">resoluciones </w:t>
      </w:r>
      <w:r w:rsidR="002F2E39" w:rsidRPr="006E4EA9">
        <w:rPr>
          <w:rFonts w:ascii="Humanst521 BT" w:hAnsi="Humanst521 BT"/>
        </w:rPr>
        <w:t xml:space="preserve">de los Tribunales en el tema de participación política de las mujeres, </w:t>
      </w:r>
      <w:r w:rsidRPr="006E4EA9">
        <w:rPr>
          <w:rFonts w:ascii="Humanst521 BT" w:hAnsi="Humanst521 BT"/>
        </w:rPr>
        <w:t xml:space="preserve">consideró </w:t>
      </w:r>
      <w:r w:rsidR="002F2E39" w:rsidRPr="006E4EA9">
        <w:rPr>
          <w:rFonts w:ascii="Humanst521 BT" w:hAnsi="Humanst521 BT"/>
        </w:rPr>
        <w:t>oportuno</w:t>
      </w:r>
      <w:r w:rsidRPr="006E4EA9">
        <w:rPr>
          <w:rFonts w:ascii="Humanst521 BT" w:hAnsi="Humanst521 BT"/>
        </w:rPr>
        <w:t xml:space="preserve"> </w:t>
      </w:r>
      <w:r w:rsidR="002F2E39" w:rsidRPr="006E4EA9">
        <w:rPr>
          <w:rFonts w:ascii="Humanst521 BT" w:hAnsi="Humanst521 BT"/>
        </w:rPr>
        <w:t xml:space="preserve">y congruente dar mayor fuerza a la actividad denominada </w:t>
      </w:r>
      <w:r w:rsidR="006E4EA9" w:rsidRPr="006E4EA9">
        <w:rPr>
          <w:rFonts w:ascii="Humanst521 BT" w:hAnsi="Humanst521 BT"/>
        </w:rPr>
        <w:t>“</w:t>
      </w:r>
      <w:r w:rsidRPr="006E4EA9">
        <w:rPr>
          <w:rFonts w:ascii="Humanst521 BT" w:hAnsi="Humanst521 BT"/>
        </w:rPr>
        <w:t>Taller sobre equidad y participación política de las mujeres</w:t>
      </w:r>
      <w:r w:rsidR="006E4EA9" w:rsidRPr="006E4EA9">
        <w:rPr>
          <w:rFonts w:ascii="Humanst521 BT" w:hAnsi="Humanst521 BT"/>
        </w:rPr>
        <w:t>”</w:t>
      </w:r>
      <w:r w:rsidRPr="006E4EA9">
        <w:rPr>
          <w:rFonts w:ascii="Humanst521 BT" w:hAnsi="Humanst521 BT"/>
        </w:rPr>
        <w:t xml:space="preserve"> </w:t>
      </w:r>
      <w:r w:rsidR="006E4EA9" w:rsidRPr="006E4EA9">
        <w:rPr>
          <w:rFonts w:ascii="Humanst521 BT" w:hAnsi="Humanst521 BT"/>
        </w:rPr>
        <w:t xml:space="preserve">y </w:t>
      </w:r>
      <w:r w:rsidR="00F870B3">
        <w:rPr>
          <w:rFonts w:ascii="Humanst521 BT" w:hAnsi="Humanst521 BT"/>
        </w:rPr>
        <w:t>agregar un</w:t>
      </w:r>
      <w:r w:rsidRPr="006E4EA9">
        <w:rPr>
          <w:rFonts w:ascii="Humanst521 BT" w:hAnsi="Humanst521 BT"/>
        </w:rPr>
        <w:t xml:space="preserve"> </w:t>
      </w:r>
      <w:r w:rsidR="006E4EA9" w:rsidRPr="006E4EA9">
        <w:rPr>
          <w:rFonts w:ascii="Humanst521 BT" w:hAnsi="Humanst521 BT" w:cs="Calibri"/>
        </w:rPr>
        <w:t>c</w:t>
      </w:r>
      <w:r w:rsidRPr="006E4EA9">
        <w:rPr>
          <w:rFonts w:ascii="Humanst521 BT" w:hAnsi="Humanst521 BT" w:cs="Calibri"/>
        </w:rPr>
        <w:t>ongreso sobre equidad y participación política de las mujeres</w:t>
      </w:r>
      <w:r w:rsidR="00F870B3">
        <w:rPr>
          <w:rFonts w:ascii="Humanst521 BT" w:hAnsi="Humanst521 BT" w:cs="Calibri"/>
        </w:rPr>
        <w:t xml:space="preserve"> a realizarse en Mexicali</w:t>
      </w:r>
      <w:r w:rsidR="006E4EA9" w:rsidRPr="006E4EA9">
        <w:rPr>
          <w:rFonts w:ascii="Humanst521 BT" w:hAnsi="Humanst521 BT" w:cs="Calibri"/>
        </w:rPr>
        <w:t>. P</w:t>
      </w:r>
      <w:r w:rsidRPr="006E4EA9">
        <w:rPr>
          <w:rFonts w:ascii="Humanst521 BT" w:hAnsi="Humanst521 BT" w:cs="Calibri"/>
        </w:rPr>
        <w:t xml:space="preserve">or último </w:t>
      </w:r>
      <w:r w:rsidR="006E4EA9" w:rsidRPr="006E4EA9">
        <w:rPr>
          <w:rFonts w:ascii="Humanst521 BT" w:hAnsi="Humanst521 BT" w:cs="Calibri"/>
        </w:rPr>
        <w:t>celebró</w:t>
      </w:r>
      <w:r w:rsidRPr="006E4EA9">
        <w:rPr>
          <w:rFonts w:ascii="Humanst521 BT" w:hAnsi="Humanst521 BT" w:cs="Calibri"/>
        </w:rPr>
        <w:t xml:space="preserve"> la actividad consiste</w:t>
      </w:r>
      <w:r w:rsidR="006E4EA9" w:rsidRPr="006E4EA9">
        <w:rPr>
          <w:rFonts w:ascii="Humanst521 BT" w:hAnsi="Humanst521 BT" w:cs="Calibri"/>
        </w:rPr>
        <w:t>nte</w:t>
      </w:r>
      <w:r w:rsidRPr="006E4EA9">
        <w:rPr>
          <w:rFonts w:ascii="Humanst521 BT" w:hAnsi="Humanst521 BT" w:cs="Calibri"/>
        </w:rPr>
        <w:t xml:space="preserve"> en </w:t>
      </w:r>
      <w:r w:rsidR="006E4EA9" w:rsidRPr="006E4EA9">
        <w:rPr>
          <w:rFonts w:ascii="Humanst521 BT" w:hAnsi="Humanst521 BT" w:cs="Calibri"/>
        </w:rPr>
        <w:t xml:space="preserve">la </w:t>
      </w:r>
      <w:r w:rsidRPr="006E4EA9">
        <w:rPr>
          <w:rFonts w:ascii="Humanst521 BT" w:hAnsi="Humanst521 BT" w:cs="Calibri"/>
        </w:rPr>
        <w:t>o</w:t>
      </w:r>
      <w:r w:rsidR="006E4EA9" w:rsidRPr="006E4EA9">
        <w:rPr>
          <w:rFonts w:ascii="Humanst521 BT" w:hAnsi="Humanst521 BT"/>
        </w:rPr>
        <w:t>rganización de</w:t>
      </w:r>
      <w:r w:rsidRPr="006E4EA9">
        <w:rPr>
          <w:rFonts w:ascii="Humanst521 BT" w:hAnsi="Humanst521 BT"/>
        </w:rPr>
        <w:t xml:space="preserve"> un concurso estatal de debate político interuniversitario dirigido a estudiantes de nivel superior</w:t>
      </w:r>
      <w:r w:rsidR="006E4EA9" w:rsidRPr="006E4EA9">
        <w:rPr>
          <w:rFonts w:ascii="Humanst521 BT" w:hAnsi="Humanst521 BT"/>
        </w:rPr>
        <w:t>,</w:t>
      </w:r>
      <w:r w:rsidRPr="006E4EA9">
        <w:rPr>
          <w:rFonts w:ascii="Humanst521 BT" w:hAnsi="Humanst521 BT"/>
        </w:rPr>
        <w:t xml:space="preserve"> sin embargo </w:t>
      </w:r>
      <w:r w:rsidR="006E4EA9" w:rsidRPr="006E4EA9">
        <w:rPr>
          <w:rFonts w:ascii="Humanst521 BT" w:hAnsi="Humanst521 BT"/>
        </w:rPr>
        <w:t>solicitó</w:t>
      </w:r>
      <w:r w:rsidRPr="006E4EA9">
        <w:rPr>
          <w:rFonts w:ascii="Humanst521 BT" w:hAnsi="Humanst521 BT"/>
        </w:rPr>
        <w:t xml:space="preserve"> incluir una categoría </w:t>
      </w:r>
      <w:r w:rsidR="006E4EA9" w:rsidRPr="006E4EA9">
        <w:rPr>
          <w:rFonts w:ascii="Humanst521 BT" w:hAnsi="Humanst521 BT"/>
        </w:rPr>
        <w:t xml:space="preserve">dentro del concurso </w:t>
      </w:r>
      <w:r w:rsidRPr="006E4EA9">
        <w:rPr>
          <w:rFonts w:ascii="Humanst521 BT" w:hAnsi="Humanst521 BT"/>
        </w:rPr>
        <w:t>dirigida a estudiantes de preparatoria</w:t>
      </w:r>
      <w:r w:rsidR="006E4EA9" w:rsidRPr="006E4EA9">
        <w:rPr>
          <w:rFonts w:ascii="Humanst521 BT" w:hAnsi="Humanst521 BT"/>
        </w:rPr>
        <w:t>, con el propósito de fortalecer estas competencias en esta población</w:t>
      </w:r>
      <w:r w:rsidRPr="006E4EA9">
        <w:rPr>
          <w:rFonts w:ascii="Humanst521 BT" w:hAnsi="Humanst521 BT"/>
        </w:rPr>
        <w:t>.</w:t>
      </w:r>
    </w:p>
    <w:p w:rsidR="006A1525" w:rsidRPr="006A1525" w:rsidRDefault="006A1525" w:rsidP="006A1525">
      <w:pPr>
        <w:pStyle w:val="Prrafodelista"/>
        <w:rPr>
          <w:rFonts w:ascii="Humanst521 BT" w:hAnsi="Humanst521 BT"/>
          <w:sz w:val="10"/>
          <w:szCs w:val="10"/>
        </w:rPr>
      </w:pPr>
    </w:p>
    <w:p w:rsidR="0059716E" w:rsidRPr="006E4EA9" w:rsidRDefault="0059716E" w:rsidP="00A11526">
      <w:pPr>
        <w:pStyle w:val="Prrafodelista"/>
        <w:numPr>
          <w:ilvl w:val="0"/>
          <w:numId w:val="20"/>
        </w:numPr>
        <w:spacing w:line="360" w:lineRule="auto"/>
        <w:jc w:val="both"/>
        <w:rPr>
          <w:rFonts w:ascii="Humanst521 Lt BT" w:hAnsi="Humanst521 Lt BT"/>
          <w:sz w:val="26"/>
          <w:szCs w:val="26"/>
        </w:rPr>
      </w:pPr>
      <w:r w:rsidRPr="006E4EA9">
        <w:rPr>
          <w:rFonts w:ascii="Humanst521 BT" w:hAnsi="Humanst521 BT"/>
        </w:rPr>
        <w:lastRenderedPageBreak/>
        <w:t>La C. Lyghia Gabriela Ojeda Rubio, Representante Suplente del Partido Peninsular de las Californias</w:t>
      </w:r>
      <w:r w:rsidR="006E4EA9" w:rsidRPr="006E4EA9">
        <w:rPr>
          <w:rFonts w:ascii="Humanst521 BT" w:hAnsi="Humanst521 BT"/>
        </w:rPr>
        <w:t>, comentó que es importante estar conscientes que el fortalecer la cultura cívica y política de la ciudadanía, es una tarea de mediano y largo plazo, que debe trabajarse de manera co</w:t>
      </w:r>
      <w:r w:rsidR="007F5D23">
        <w:rPr>
          <w:rFonts w:ascii="Humanst521 BT" w:hAnsi="Humanst521 BT"/>
        </w:rPr>
        <w:t>nstante y permanente para obtener</w:t>
      </w:r>
      <w:r w:rsidR="006E4EA9" w:rsidRPr="006E4EA9">
        <w:rPr>
          <w:rFonts w:ascii="Humanst521 BT" w:hAnsi="Humanst521 BT"/>
        </w:rPr>
        <w:t xml:space="preserve"> los resultados deseados.</w:t>
      </w:r>
    </w:p>
    <w:p w:rsidR="006E4EA9" w:rsidRPr="006A1525" w:rsidRDefault="006E4EA9" w:rsidP="00487A72">
      <w:pPr>
        <w:pStyle w:val="Default"/>
        <w:tabs>
          <w:tab w:val="left" w:pos="567"/>
        </w:tabs>
        <w:spacing w:line="360" w:lineRule="auto"/>
        <w:jc w:val="both"/>
        <w:rPr>
          <w:rFonts w:ascii="Humanst521 BT" w:hAnsi="Humanst521 BT"/>
          <w:color w:val="auto"/>
          <w:sz w:val="10"/>
          <w:szCs w:val="10"/>
        </w:rPr>
      </w:pPr>
    </w:p>
    <w:p w:rsidR="003A62AA" w:rsidRPr="007A5490" w:rsidRDefault="003A62AA" w:rsidP="00487A72">
      <w:pPr>
        <w:pStyle w:val="Default"/>
        <w:tabs>
          <w:tab w:val="left" w:pos="567"/>
        </w:tabs>
        <w:spacing w:line="360" w:lineRule="auto"/>
        <w:jc w:val="both"/>
        <w:rPr>
          <w:rFonts w:ascii="Humanst521 BT" w:hAnsi="Humanst521 BT" w:cs="Tahoma"/>
          <w:color w:val="auto"/>
        </w:rPr>
      </w:pPr>
      <w:r w:rsidRPr="007A5490">
        <w:rPr>
          <w:rFonts w:ascii="Humanst521 BT" w:hAnsi="Humanst521 BT"/>
          <w:color w:val="auto"/>
        </w:rPr>
        <w:t>Una vez</w:t>
      </w:r>
      <w:r w:rsidR="00F84AE2" w:rsidRPr="007A5490">
        <w:rPr>
          <w:rFonts w:ascii="Humanst521 BT" w:hAnsi="Humanst521 BT"/>
          <w:color w:val="auto"/>
        </w:rPr>
        <w:t xml:space="preserve"> que fue sometido a votación el dictamen se aprobó por</w:t>
      </w:r>
      <w:r w:rsidR="008F5148" w:rsidRPr="007A5490">
        <w:rPr>
          <w:rFonts w:ascii="Humanst521 BT" w:hAnsi="Humanst521 BT"/>
          <w:color w:val="auto"/>
        </w:rPr>
        <w:t xml:space="preserve"> unanimidad </w:t>
      </w:r>
      <w:r w:rsidR="00F84AE2" w:rsidRPr="007A5490">
        <w:rPr>
          <w:rFonts w:ascii="Humanst521 BT" w:hAnsi="Humanst521 BT"/>
          <w:color w:val="auto"/>
        </w:rPr>
        <w:t xml:space="preserve">de los presentes. </w:t>
      </w:r>
    </w:p>
    <w:p w:rsidR="00C415D2" w:rsidRDefault="003B6F79" w:rsidP="00487A72">
      <w:pPr>
        <w:pStyle w:val="Textoindependiente"/>
        <w:tabs>
          <w:tab w:val="left" w:pos="567"/>
          <w:tab w:val="left" w:pos="851"/>
        </w:tabs>
        <w:spacing w:line="360" w:lineRule="auto"/>
        <w:rPr>
          <w:rFonts w:cs="Tahoma"/>
          <w:sz w:val="24"/>
        </w:rPr>
      </w:pPr>
      <w:r w:rsidRPr="007A5490">
        <w:rPr>
          <w:rFonts w:cs="Tahoma"/>
          <w:sz w:val="24"/>
        </w:rPr>
        <w:t>En consecuencia, esta C</w:t>
      </w:r>
      <w:r w:rsidR="00C415D2" w:rsidRPr="007A5490">
        <w:rPr>
          <w:rFonts w:cs="Tahoma"/>
          <w:sz w:val="24"/>
        </w:rPr>
        <w:t xml:space="preserve">omisión </w:t>
      </w:r>
      <w:r w:rsidRPr="007A5490">
        <w:rPr>
          <w:rFonts w:cs="Tahoma"/>
          <w:sz w:val="24"/>
        </w:rPr>
        <w:t>dictamina al tenor de</w:t>
      </w:r>
      <w:r w:rsidR="00C415D2" w:rsidRPr="007A5490">
        <w:rPr>
          <w:rFonts w:cs="Tahoma"/>
          <w:sz w:val="24"/>
        </w:rPr>
        <w:t xml:space="preserve"> los siguientes</w:t>
      </w:r>
      <w:r w:rsidRPr="007A5490">
        <w:rPr>
          <w:rFonts w:cs="Tahoma"/>
          <w:sz w:val="24"/>
        </w:rPr>
        <w:t>:</w:t>
      </w:r>
    </w:p>
    <w:p w:rsidR="006A1525" w:rsidRPr="007A5490" w:rsidRDefault="006A1525" w:rsidP="00487A72">
      <w:pPr>
        <w:pStyle w:val="Textoindependiente"/>
        <w:tabs>
          <w:tab w:val="left" w:pos="567"/>
          <w:tab w:val="left" w:pos="851"/>
        </w:tabs>
        <w:spacing w:line="360" w:lineRule="auto"/>
        <w:rPr>
          <w:rFonts w:cs="Tahoma"/>
          <w:sz w:val="24"/>
        </w:rPr>
      </w:pPr>
    </w:p>
    <w:p w:rsidR="00C415D2" w:rsidRPr="007A5490" w:rsidRDefault="00C415D2" w:rsidP="00487A72">
      <w:pPr>
        <w:spacing w:line="360" w:lineRule="auto"/>
        <w:jc w:val="center"/>
        <w:rPr>
          <w:rFonts w:ascii="Humanst521 BT" w:hAnsi="Humanst521 BT" w:cs="Tahoma"/>
          <w:b/>
        </w:rPr>
      </w:pPr>
      <w:r w:rsidRPr="007A5490">
        <w:rPr>
          <w:rFonts w:ascii="Humanst521 BT" w:hAnsi="Humanst521 BT" w:cs="Tahoma"/>
          <w:b/>
        </w:rPr>
        <w:t>CONSIDERANDO</w:t>
      </w:r>
      <w:r w:rsidR="008B7861" w:rsidRPr="007A5490">
        <w:rPr>
          <w:rFonts w:ascii="Humanst521 BT" w:hAnsi="Humanst521 BT" w:cs="Tahoma"/>
          <w:b/>
        </w:rPr>
        <w:t>S</w:t>
      </w:r>
    </w:p>
    <w:p w:rsidR="00DE03F8" w:rsidRPr="005360DA" w:rsidRDefault="00DE03F8" w:rsidP="00487A72">
      <w:pPr>
        <w:spacing w:line="360" w:lineRule="auto"/>
        <w:ind w:left="567"/>
        <w:jc w:val="both"/>
        <w:rPr>
          <w:rFonts w:ascii="Humanst521 BT" w:hAnsi="Humanst521 BT" w:cs="Tahoma"/>
          <w:sz w:val="16"/>
          <w:szCs w:val="16"/>
        </w:rPr>
      </w:pPr>
    </w:p>
    <w:p w:rsidR="00AF5B4D" w:rsidRPr="007A5490" w:rsidRDefault="006E4EA9" w:rsidP="00487A72">
      <w:pPr>
        <w:spacing w:line="360" w:lineRule="auto"/>
        <w:jc w:val="both"/>
        <w:rPr>
          <w:rFonts w:ascii="Humanst521 BT" w:hAnsi="Humanst521 BT"/>
        </w:rPr>
      </w:pPr>
      <w:r>
        <w:rPr>
          <w:rFonts w:ascii="Humanst521 BT" w:hAnsi="Humanst521 BT" w:cs="Tahoma"/>
          <w:b/>
        </w:rPr>
        <w:t>I.</w:t>
      </w:r>
      <w:r w:rsidR="00D7744B" w:rsidRPr="007A5490">
        <w:rPr>
          <w:rFonts w:ascii="Humanst521 BT" w:hAnsi="Humanst521 BT" w:cs="Tahoma"/>
        </w:rPr>
        <w:t xml:space="preserve"> </w:t>
      </w:r>
      <w:r w:rsidR="00AF5B4D" w:rsidRPr="007A5490">
        <w:rPr>
          <w:rFonts w:ascii="Humanst521 BT" w:hAnsi="Humanst521 BT" w:cs="Tahoma"/>
        </w:rPr>
        <w:t xml:space="preserve">Que de conformidad a los artículos 41, Base V, Apartado C, numeral 2 de la Constitución Política de los Estados Unidos Mexicanos; 5, Apartado B, párrafo tercero, de la particular en el Estado de Baja California; 104, numeral 1, incisos d), e) y m) de la Ley General de Instituciones y Procedimientos Electorales; 45, fracción IV, y 46, fracción II, de la Ley Electoral del Estado de Baja California, así como 32, incisos a), b), y c), del Reglamento </w:t>
      </w:r>
      <w:r w:rsidR="00FC7795" w:rsidRPr="007A5490">
        <w:rPr>
          <w:rFonts w:ascii="Humanst521 BT" w:hAnsi="Humanst521 BT" w:cs="Tahoma"/>
        </w:rPr>
        <w:t>I</w:t>
      </w:r>
      <w:r w:rsidR="00AF5B4D" w:rsidRPr="007A5490">
        <w:rPr>
          <w:rFonts w:ascii="Humanst521 BT" w:hAnsi="Humanst521 BT" w:cs="Tahoma"/>
        </w:rPr>
        <w:t>nterior del Instituto Estatal Electoral de Baja California</w:t>
      </w:r>
      <w:r w:rsidR="00FD26D6" w:rsidRPr="007A5490">
        <w:rPr>
          <w:rFonts w:ascii="Humanst521 BT" w:hAnsi="Humanst521 BT" w:cs="Tahoma"/>
        </w:rPr>
        <w:t>,</w:t>
      </w:r>
      <w:r w:rsidR="00AF5B4D" w:rsidRPr="007A5490">
        <w:rPr>
          <w:rFonts w:ascii="Humanst521 BT" w:hAnsi="Humanst521 BT" w:cs="Tahoma"/>
        </w:rPr>
        <w:t xml:space="preserve"> la Comisión de Participación Ciudadana y Educación Cívica es competente para conocer y dictaminar sobre el </w:t>
      </w:r>
      <w:r w:rsidR="00F84AE2" w:rsidRPr="007A5490">
        <w:rPr>
          <w:rFonts w:ascii="Humanst521 BT" w:hAnsi="Humanst521 BT"/>
        </w:rPr>
        <w:t>“Programa de Cultura Cívica y Política 2017”.</w:t>
      </w:r>
    </w:p>
    <w:p w:rsidR="00F84AE2" w:rsidRPr="005360DA" w:rsidRDefault="00F84AE2" w:rsidP="00487A72">
      <w:pPr>
        <w:spacing w:line="360" w:lineRule="auto"/>
        <w:jc w:val="both"/>
        <w:rPr>
          <w:rFonts w:ascii="Humanst521 BT" w:hAnsi="Humanst521 BT" w:cs="Tahoma"/>
          <w:sz w:val="16"/>
          <w:szCs w:val="16"/>
        </w:rPr>
      </w:pPr>
    </w:p>
    <w:p w:rsidR="00C02977" w:rsidRPr="007A5490" w:rsidRDefault="006E4EA9" w:rsidP="00487A72">
      <w:pPr>
        <w:spacing w:line="360" w:lineRule="auto"/>
        <w:jc w:val="both"/>
        <w:rPr>
          <w:rFonts w:ascii="Humanst521 BT" w:hAnsi="Humanst521 BT" w:cs="Tahoma"/>
        </w:rPr>
      </w:pPr>
      <w:r>
        <w:rPr>
          <w:rFonts w:ascii="Humanst521 BT" w:hAnsi="Humanst521 BT" w:cs="Tahoma"/>
          <w:b/>
        </w:rPr>
        <w:t>II.</w:t>
      </w:r>
      <w:r w:rsidR="006A3FAB" w:rsidRPr="007A5490">
        <w:rPr>
          <w:rFonts w:ascii="Humanst521 BT" w:hAnsi="Humanst521 BT" w:cs="Tahoma"/>
          <w:b/>
        </w:rPr>
        <w:t xml:space="preserve"> </w:t>
      </w:r>
      <w:r w:rsidR="000706D5" w:rsidRPr="007A5490">
        <w:rPr>
          <w:rFonts w:ascii="Humanst521 BT" w:hAnsi="Humanst521 BT" w:cs="Tahoma"/>
        </w:rPr>
        <w:t xml:space="preserve">Que </w:t>
      </w:r>
      <w:r w:rsidR="00C02977" w:rsidRPr="007A5490">
        <w:rPr>
          <w:rFonts w:ascii="Humanst521 BT" w:hAnsi="Humanst521 BT" w:cs="Tahoma"/>
        </w:rPr>
        <w:t xml:space="preserve">la Base V, del artículo 41, de la </w:t>
      </w:r>
      <w:r w:rsidR="000706D5" w:rsidRPr="007A5490">
        <w:rPr>
          <w:rFonts w:ascii="Humanst521 BT" w:hAnsi="Humanst521 BT" w:cs="Tahoma"/>
        </w:rPr>
        <w:t>Constitución Política de los Estados Unidos Mexicanos</w:t>
      </w:r>
      <w:r w:rsidR="00C02977" w:rsidRPr="007A5490">
        <w:rPr>
          <w:rFonts w:ascii="Humanst521 BT" w:hAnsi="Humanst521 BT" w:cs="Tahoma"/>
        </w:rPr>
        <w:t>, establece que la organización de las elecciones es una función estatal que se realiza a través del Instituto Nacional Electoral y de los organismos públicos locales. Asimismo, el Apartado C de la base citada, señala que en las entidades federativas las elecciones locales estarán a cargo de organismos públicos locales, quienes ejercerán funciones en las materias siguientes:</w:t>
      </w:r>
    </w:p>
    <w:p w:rsidR="00C02977" w:rsidRPr="007A5490" w:rsidRDefault="00C02977" w:rsidP="00487A72">
      <w:pPr>
        <w:pStyle w:val="Prrafodelista"/>
        <w:numPr>
          <w:ilvl w:val="0"/>
          <w:numId w:val="3"/>
        </w:numPr>
        <w:spacing w:line="360" w:lineRule="auto"/>
        <w:jc w:val="both"/>
        <w:rPr>
          <w:rFonts w:ascii="Humanst521 BT" w:hAnsi="Humanst521 BT" w:cs="Tahoma"/>
        </w:rPr>
      </w:pPr>
      <w:r w:rsidRPr="007A5490">
        <w:rPr>
          <w:rFonts w:ascii="Humanst521 BT" w:hAnsi="Humanst521 BT" w:cs="Tahoma"/>
        </w:rPr>
        <w:t>Derechos y el acceso a las prerrogativas de los candidatos y partidos políticos;</w:t>
      </w:r>
    </w:p>
    <w:p w:rsidR="00C02977" w:rsidRPr="007A5490" w:rsidRDefault="00C02977" w:rsidP="00487A72">
      <w:pPr>
        <w:pStyle w:val="Prrafodelista"/>
        <w:numPr>
          <w:ilvl w:val="0"/>
          <w:numId w:val="3"/>
        </w:numPr>
        <w:spacing w:line="360" w:lineRule="auto"/>
        <w:jc w:val="both"/>
        <w:rPr>
          <w:rFonts w:ascii="Humanst521 BT" w:hAnsi="Humanst521 BT" w:cs="Tahoma"/>
          <w:b/>
        </w:rPr>
      </w:pPr>
      <w:r w:rsidRPr="007A5490">
        <w:rPr>
          <w:rFonts w:ascii="Humanst521 BT" w:hAnsi="Humanst521 BT" w:cs="Tahoma"/>
          <w:b/>
        </w:rPr>
        <w:t>Educación cívica;</w:t>
      </w:r>
    </w:p>
    <w:p w:rsidR="00C02977" w:rsidRPr="007A5490" w:rsidRDefault="00C02977" w:rsidP="00487A72">
      <w:pPr>
        <w:pStyle w:val="Prrafodelista"/>
        <w:numPr>
          <w:ilvl w:val="0"/>
          <w:numId w:val="3"/>
        </w:numPr>
        <w:spacing w:line="360" w:lineRule="auto"/>
        <w:jc w:val="both"/>
        <w:rPr>
          <w:rFonts w:ascii="Humanst521 BT" w:hAnsi="Humanst521 BT" w:cs="Tahoma"/>
        </w:rPr>
      </w:pPr>
      <w:r w:rsidRPr="007A5490">
        <w:rPr>
          <w:rFonts w:ascii="Humanst521 BT" w:hAnsi="Humanst521 BT" w:cs="Tahoma"/>
        </w:rPr>
        <w:t>Preparación de la jornada electoral;</w:t>
      </w:r>
    </w:p>
    <w:p w:rsidR="00C02977" w:rsidRPr="007A5490" w:rsidRDefault="00C02977" w:rsidP="00487A72">
      <w:pPr>
        <w:pStyle w:val="Prrafodelista"/>
        <w:numPr>
          <w:ilvl w:val="0"/>
          <w:numId w:val="3"/>
        </w:numPr>
        <w:spacing w:line="360" w:lineRule="auto"/>
        <w:jc w:val="both"/>
        <w:rPr>
          <w:rFonts w:ascii="Humanst521 BT" w:hAnsi="Humanst521 BT" w:cs="Tahoma"/>
        </w:rPr>
      </w:pPr>
      <w:r w:rsidRPr="007A5490">
        <w:rPr>
          <w:rFonts w:ascii="Humanst521 BT" w:hAnsi="Humanst521 BT" w:cs="Tahoma"/>
        </w:rPr>
        <w:t>Impresión de documentos y la producción de materiales electorales;</w:t>
      </w:r>
    </w:p>
    <w:p w:rsidR="00C02977" w:rsidRPr="007A5490" w:rsidRDefault="00C02977" w:rsidP="00487A72">
      <w:pPr>
        <w:pStyle w:val="Prrafodelista"/>
        <w:numPr>
          <w:ilvl w:val="0"/>
          <w:numId w:val="3"/>
        </w:numPr>
        <w:spacing w:line="360" w:lineRule="auto"/>
        <w:jc w:val="both"/>
        <w:rPr>
          <w:rFonts w:ascii="Humanst521 BT" w:hAnsi="Humanst521 BT" w:cs="Tahoma"/>
        </w:rPr>
      </w:pPr>
      <w:r w:rsidRPr="007A5490">
        <w:rPr>
          <w:rFonts w:ascii="Humanst521 BT" w:hAnsi="Humanst521 BT" w:cs="Tahoma"/>
        </w:rPr>
        <w:lastRenderedPageBreak/>
        <w:t>Escrutinios y cómputos en los términos que señale la ley;</w:t>
      </w:r>
    </w:p>
    <w:p w:rsidR="00C02977" w:rsidRPr="007A5490" w:rsidRDefault="00C02977" w:rsidP="00487A72">
      <w:pPr>
        <w:pStyle w:val="Prrafodelista"/>
        <w:numPr>
          <w:ilvl w:val="0"/>
          <w:numId w:val="3"/>
        </w:numPr>
        <w:spacing w:line="360" w:lineRule="auto"/>
        <w:jc w:val="both"/>
        <w:rPr>
          <w:rFonts w:ascii="Humanst521 BT" w:hAnsi="Humanst521 BT" w:cs="Tahoma"/>
        </w:rPr>
      </w:pPr>
      <w:r w:rsidRPr="007A5490">
        <w:rPr>
          <w:rFonts w:ascii="Humanst521 BT" w:hAnsi="Humanst521 BT" w:cs="Tahoma"/>
        </w:rPr>
        <w:t>Declaración de validez y el otorgamiento de constancias en las elecciones locales;</w:t>
      </w:r>
    </w:p>
    <w:p w:rsidR="00C02977" w:rsidRPr="007A5490" w:rsidRDefault="00C02977" w:rsidP="00487A72">
      <w:pPr>
        <w:pStyle w:val="Prrafodelista"/>
        <w:numPr>
          <w:ilvl w:val="0"/>
          <w:numId w:val="3"/>
        </w:numPr>
        <w:spacing w:line="360" w:lineRule="auto"/>
        <w:jc w:val="both"/>
        <w:rPr>
          <w:rFonts w:ascii="Humanst521 BT" w:hAnsi="Humanst521 BT" w:cs="Tahoma"/>
        </w:rPr>
      </w:pPr>
      <w:r w:rsidRPr="007A5490">
        <w:rPr>
          <w:rFonts w:ascii="Humanst521 BT" w:hAnsi="Humanst521 BT" w:cs="Tahoma"/>
        </w:rPr>
        <w:t>Cómputo de la elección del titular del poder ejecutivo;</w:t>
      </w:r>
    </w:p>
    <w:p w:rsidR="00C02977" w:rsidRPr="007A5490" w:rsidRDefault="00C02977" w:rsidP="00487A72">
      <w:pPr>
        <w:pStyle w:val="Prrafodelista"/>
        <w:numPr>
          <w:ilvl w:val="0"/>
          <w:numId w:val="3"/>
        </w:numPr>
        <w:spacing w:line="360" w:lineRule="auto"/>
        <w:jc w:val="both"/>
        <w:rPr>
          <w:rFonts w:ascii="Humanst521 BT" w:hAnsi="Humanst521 BT" w:cs="Tahoma"/>
        </w:rPr>
      </w:pPr>
      <w:r w:rsidRPr="007A5490">
        <w:rPr>
          <w:rFonts w:ascii="Humanst521 BT" w:hAnsi="Humanst521 BT" w:cs="Tahoma"/>
        </w:rPr>
        <w:t xml:space="preserve">Resultados preliminares; encuestas o sondeos de opinión; observación electoral, y conteos rápidos, conforme a los lineamientos establecidos en el Apartado anterior; </w:t>
      </w:r>
    </w:p>
    <w:p w:rsidR="00C02977" w:rsidRPr="005360DA" w:rsidRDefault="00C02977" w:rsidP="00487A72">
      <w:pPr>
        <w:spacing w:line="360" w:lineRule="auto"/>
        <w:jc w:val="both"/>
        <w:rPr>
          <w:rFonts w:ascii="Humanst521 BT" w:hAnsi="Humanst521 BT" w:cs="Tahoma"/>
          <w:sz w:val="16"/>
          <w:szCs w:val="16"/>
        </w:rPr>
      </w:pPr>
    </w:p>
    <w:p w:rsidR="00C02977" w:rsidRDefault="00C02977" w:rsidP="00487A72">
      <w:pPr>
        <w:spacing w:line="360" w:lineRule="auto"/>
        <w:jc w:val="both"/>
        <w:rPr>
          <w:rFonts w:ascii="Humanst521 BT" w:hAnsi="Humanst521 BT" w:cs="Tahoma"/>
        </w:rPr>
      </w:pPr>
      <w:r w:rsidRPr="007A5490">
        <w:rPr>
          <w:rFonts w:ascii="Humanst521 BT" w:hAnsi="Humanst521 BT" w:cs="Tahoma"/>
        </w:rPr>
        <w:t>Por su parte, la particular d</w:t>
      </w:r>
      <w:r w:rsidR="001A2D2A" w:rsidRPr="007A5490">
        <w:rPr>
          <w:rFonts w:ascii="Humanst521 BT" w:hAnsi="Humanst521 BT" w:cs="Tahoma"/>
        </w:rPr>
        <w:t>el Estado en el apartado B, artí</w:t>
      </w:r>
      <w:r w:rsidRPr="007A5490">
        <w:rPr>
          <w:rFonts w:ascii="Humanst521 BT" w:hAnsi="Humanst521 BT" w:cs="Tahoma"/>
        </w:rPr>
        <w:t>culo 5, refiere que el Instituto Estatal Electoral ejercerá sus atribuciones de conformidad con la distribución de competencia</w:t>
      </w:r>
      <w:r w:rsidR="00FD26D6" w:rsidRPr="007A5490">
        <w:rPr>
          <w:rFonts w:ascii="Humanst521 BT" w:hAnsi="Humanst521 BT" w:cs="Tahoma"/>
        </w:rPr>
        <w:t>s</w:t>
      </w:r>
      <w:r w:rsidR="005950F8" w:rsidRPr="007A5490">
        <w:rPr>
          <w:rFonts w:ascii="Humanst521 BT" w:hAnsi="Humanst521 BT" w:cs="Tahoma"/>
        </w:rPr>
        <w:t xml:space="preserve"> que establece</w:t>
      </w:r>
      <w:r w:rsidRPr="007A5490">
        <w:rPr>
          <w:rFonts w:ascii="Humanst521 BT" w:hAnsi="Humanst521 BT" w:cs="Tahoma"/>
        </w:rPr>
        <w:t xml:space="preserve"> la</w:t>
      </w:r>
      <w:r w:rsidR="005950F8" w:rsidRPr="007A5490">
        <w:rPr>
          <w:rFonts w:ascii="Humanst521 BT" w:hAnsi="Humanst521 BT" w:cs="Tahoma"/>
        </w:rPr>
        <w:t xml:space="preserve"> Ley General de Institucion</w:t>
      </w:r>
      <w:r w:rsidR="00245154" w:rsidRPr="007A5490">
        <w:rPr>
          <w:rFonts w:ascii="Humanst521 BT" w:hAnsi="Humanst521 BT" w:cs="Tahoma"/>
        </w:rPr>
        <w:t xml:space="preserve">es y Procedimientos Electorales, la Ley Electoral local, </w:t>
      </w:r>
      <w:r w:rsidRPr="007A5490">
        <w:rPr>
          <w:rFonts w:ascii="Humanst521 BT" w:hAnsi="Humanst521 BT" w:cs="Tahoma"/>
        </w:rPr>
        <w:t>así como los convenios que suscriban, y agrupará para su desempeño, en forma integral y directa las siguientes actividades:</w:t>
      </w:r>
    </w:p>
    <w:p w:rsidR="006A1525" w:rsidRPr="006A1525" w:rsidRDefault="006A1525" w:rsidP="00487A72">
      <w:pPr>
        <w:spacing w:line="360" w:lineRule="auto"/>
        <w:jc w:val="both"/>
        <w:rPr>
          <w:rFonts w:ascii="Humanst521 BT" w:hAnsi="Humanst521 BT" w:cs="Tahoma"/>
          <w:sz w:val="10"/>
          <w:szCs w:val="10"/>
        </w:rPr>
      </w:pP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b/>
        </w:rPr>
      </w:pPr>
      <w:r w:rsidRPr="007A5490">
        <w:rPr>
          <w:rFonts w:ascii="Humanst521 BT" w:hAnsi="Humanst521 BT" w:cs="Tahoma"/>
          <w:b/>
        </w:rPr>
        <w:t>Desarrollar y Ejecutar los programas de educación cívica.</w:t>
      </w: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rPr>
      </w:pPr>
      <w:r w:rsidRPr="007A5490">
        <w:rPr>
          <w:rFonts w:ascii="Humanst521 BT" w:hAnsi="Humanst521 BT" w:cs="Tahoma"/>
        </w:rPr>
        <w:t>Garantizar los derechos y el acceso a las prerrogativas de los candidatos y partidos políticos.</w:t>
      </w: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rPr>
      </w:pPr>
      <w:r w:rsidRPr="007A5490">
        <w:rPr>
          <w:rFonts w:ascii="Humanst521 BT" w:hAnsi="Humanst521 BT" w:cs="Tahoma"/>
        </w:rPr>
        <w:t>Imprimir los documentos y producir los materiales electorales;</w:t>
      </w: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rPr>
      </w:pPr>
      <w:r w:rsidRPr="007A5490">
        <w:rPr>
          <w:rFonts w:ascii="Humanst521 BT" w:hAnsi="Humanst521 BT" w:cs="Tahoma"/>
        </w:rPr>
        <w:t>Preparar de la Jornada Electoral.</w:t>
      </w: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rPr>
      </w:pPr>
      <w:r w:rsidRPr="007A5490">
        <w:rPr>
          <w:rFonts w:ascii="Humanst521 BT" w:hAnsi="Humanst521 BT" w:cs="Tahoma"/>
        </w:rPr>
        <w:t>Efectuar el escrutinio y cómputo total de las elecciones.</w:t>
      </w: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rPr>
      </w:pPr>
      <w:r w:rsidRPr="007A5490">
        <w:rPr>
          <w:rFonts w:ascii="Humanst521 BT" w:hAnsi="Humanst521 BT" w:cs="Tahoma"/>
        </w:rPr>
        <w:t>Declarar la validez de las elecciones de Gobernador, Diputados y Ayuntamientos.</w:t>
      </w: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rPr>
      </w:pPr>
      <w:r w:rsidRPr="007A5490">
        <w:rPr>
          <w:rFonts w:ascii="Humanst521 BT" w:hAnsi="Humanst521 BT" w:cs="Tahoma"/>
        </w:rPr>
        <w:t>Expedir las constancias de mayoría y las de asignación de las fórmulas de representación proporcional.</w:t>
      </w: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rPr>
      </w:pPr>
      <w:r w:rsidRPr="007A5490">
        <w:rPr>
          <w:rFonts w:ascii="Humanst521 BT" w:hAnsi="Humanst521 BT" w:cs="Tahoma"/>
        </w:rPr>
        <w:t>Realizar los procesos de Consulta Popular, Plebiscito y Referéndum.</w:t>
      </w: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rPr>
      </w:pPr>
      <w:r w:rsidRPr="007A5490">
        <w:rPr>
          <w:rFonts w:ascii="Humanst521 BT" w:hAnsi="Humanst521 BT" w:cs="Tahoma"/>
        </w:rPr>
        <w:t>Ejercer la función de oficialía electoral respecto de los actos o hechos exclusivamente de naturaleza electoral.</w:t>
      </w:r>
    </w:p>
    <w:p w:rsidR="00C02977" w:rsidRPr="007A5490" w:rsidRDefault="00C02977" w:rsidP="00487A72">
      <w:pPr>
        <w:pStyle w:val="Prrafodelista"/>
        <w:numPr>
          <w:ilvl w:val="0"/>
          <w:numId w:val="6"/>
        </w:numPr>
        <w:spacing w:line="360" w:lineRule="auto"/>
        <w:ind w:left="993" w:hanging="709"/>
        <w:jc w:val="both"/>
        <w:rPr>
          <w:rFonts w:ascii="Humanst521 BT" w:hAnsi="Humanst521 BT" w:cs="Tahoma"/>
        </w:rPr>
      </w:pPr>
      <w:r w:rsidRPr="007A5490">
        <w:rPr>
          <w:rFonts w:ascii="Humanst521 BT" w:hAnsi="Humanst521 BT" w:cs="Tahoma"/>
        </w:rPr>
        <w:t>Implementar y verificar el cumplimiento de los criterios generales que emita el Instituto Nacional Electoral.</w:t>
      </w:r>
    </w:p>
    <w:p w:rsidR="00C02977" w:rsidRPr="005360DA" w:rsidRDefault="00C02977" w:rsidP="00487A72">
      <w:pPr>
        <w:spacing w:line="360" w:lineRule="auto"/>
        <w:jc w:val="both"/>
        <w:rPr>
          <w:rFonts w:ascii="Humanst521 BT" w:hAnsi="Humanst521 BT" w:cs="Tahoma"/>
          <w:sz w:val="16"/>
          <w:szCs w:val="16"/>
        </w:rPr>
      </w:pPr>
    </w:p>
    <w:p w:rsidR="00C02054" w:rsidRPr="007A5490" w:rsidRDefault="006E4EA9" w:rsidP="00487A72">
      <w:pPr>
        <w:spacing w:line="360" w:lineRule="auto"/>
        <w:jc w:val="both"/>
        <w:rPr>
          <w:rFonts w:ascii="Humanst521 BT" w:hAnsi="Humanst521 BT" w:cs="Tahoma"/>
        </w:rPr>
      </w:pPr>
      <w:r>
        <w:rPr>
          <w:rFonts w:ascii="Humanst521 BT" w:hAnsi="Humanst521 BT" w:cs="Tahoma"/>
          <w:b/>
        </w:rPr>
        <w:t>III.</w:t>
      </w:r>
      <w:r w:rsidR="00F717AA" w:rsidRPr="007A5490">
        <w:rPr>
          <w:rFonts w:ascii="Humanst521 BT" w:hAnsi="Humanst521 BT" w:cs="Tahoma"/>
        </w:rPr>
        <w:t xml:space="preserve"> </w:t>
      </w:r>
      <w:r w:rsidR="004E4793" w:rsidRPr="007A5490">
        <w:rPr>
          <w:rFonts w:ascii="Humanst521 BT" w:hAnsi="Humanst521 BT" w:cs="Tahoma"/>
        </w:rPr>
        <w:t>Que el numeral 2, del artículo 98 de la Ley General de Instituciones y Procedimientos Electorales, establece que los organismos públicos locales son autoridad en la materia electoral, en los términos que prevé la Constitución Política de los Estados Unidos Mexicano</w:t>
      </w:r>
      <w:r w:rsidR="001A2D2A" w:rsidRPr="007A5490">
        <w:rPr>
          <w:rFonts w:ascii="Humanst521 BT" w:hAnsi="Humanst521 BT" w:cs="Tahoma"/>
        </w:rPr>
        <w:t>s</w:t>
      </w:r>
      <w:r w:rsidR="004E4793" w:rsidRPr="007A5490">
        <w:rPr>
          <w:rFonts w:ascii="Humanst521 BT" w:hAnsi="Humanst521 BT" w:cs="Tahoma"/>
        </w:rPr>
        <w:t xml:space="preserve">, la referida Ley </w:t>
      </w:r>
      <w:r w:rsidR="008327CD" w:rsidRPr="007A5490">
        <w:rPr>
          <w:rFonts w:ascii="Humanst521 BT" w:hAnsi="Humanst521 BT" w:cs="Tahoma"/>
        </w:rPr>
        <w:t>General</w:t>
      </w:r>
      <w:r w:rsidR="004E4793" w:rsidRPr="007A5490">
        <w:rPr>
          <w:rFonts w:ascii="Humanst521 BT" w:hAnsi="Humanst521 BT" w:cs="Tahoma"/>
        </w:rPr>
        <w:t>, y la Le</w:t>
      </w:r>
      <w:r w:rsidR="005E1B0D" w:rsidRPr="007A5490">
        <w:rPr>
          <w:rFonts w:ascii="Humanst521 BT" w:hAnsi="Humanst521 BT" w:cs="Tahoma"/>
        </w:rPr>
        <w:t>y</w:t>
      </w:r>
      <w:r w:rsidR="004E4793" w:rsidRPr="007A5490">
        <w:rPr>
          <w:rFonts w:ascii="Humanst521 BT" w:hAnsi="Humanst521 BT" w:cs="Tahoma"/>
        </w:rPr>
        <w:t xml:space="preserve"> Electoral</w:t>
      </w:r>
      <w:r w:rsidR="00F27221" w:rsidRPr="007A5490">
        <w:rPr>
          <w:rFonts w:ascii="Humanst521 BT" w:hAnsi="Humanst521 BT" w:cs="Tahoma"/>
        </w:rPr>
        <w:t xml:space="preserve"> del Estado de Baja California</w:t>
      </w:r>
      <w:r w:rsidR="009E32E5" w:rsidRPr="007A5490">
        <w:rPr>
          <w:rFonts w:ascii="Humanst521 BT" w:hAnsi="Humanst521 BT" w:cs="Tahoma"/>
        </w:rPr>
        <w:t xml:space="preserve">. </w:t>
      </w:r>
    </w:p>
    <w:p w:rsidR="00C02054" w:rsidRPr="005360DA" w:rsidRDefault="00C02054" w:rsidP="00487A72">
      <w:pPr>
        <w:spacing w:line="360" w:lineRule="auto"/>
        <w:jc w:val="both"/>
        <w:rPr>
          <w:rFonts w:ascii="Humanst521 BT" w:hAnsi="Humanst521 BT" w:cs="Tahoma"/>
          <w:sz w:val="16"/>
          <w:szCs w:val="16"/>
        </w:rPr>
      </w:pPr>
    </w:p>
    <w:p w:rsidR="00F27221" w:rsidRPr="007A5490" w:rsidRDefault="006E4EA9" w:rsidP="00487A72">
      <w:pPr>
        <w:spacing w:line="360" w:lineRule="auto"/>
        <w:jc w:val="both"/>
        <w:rPr>
          <w:rFonts w:ascii="Humanst521 BT" w:hAnsi="Humanst521 BT" w:cs="Tahoma"/>
        </w:rPr>
      </w:pPr>
      <w:r w:rsidRPr="007A5490">
        <w:rPr>
          <w:rFonts w:ascii="Humanst521 BT" w:hAnsi="Humanst521 BT" w:cs="Tahoma"/>
        </w:rPr>
        <w:t>Así</w:t>
      </w:r>
      <w:r>
        <w:rPr>
          <w:rFonts w:ascii="Humanst521 BT" w:hAnsi="Humanst521 BT" w:cs="Tahoma"/>
        </w:rPr>
        <w:t xml:space="preserve"> </w:t>
      </w:r>
      <w:r w:rsidR="009E32E5" w:rsidRPr="007A5490">
        <w:rPr>
          <w:rFonts w:ascii="Humanst521 BT" w:hAnsi="Humanst521 BT" w:cs="Tahoma"/>
        </w:rPr>
        <w:t>mismo, a los organismos públicos locales de acuerdo a</w:t>
      </w:r>
      <w:r w:rsidR="005E1B0D" w:rsidRPr="007A5490">
        <w:rPr>
          <w:rFonts w:ascii="Humanst521 BT" w:hAnsi="Humanst521 BT" w:cs="Tahoma"/>
        </w:rPr>
        <w:t xml:space="preserve"> lo dispuesto por el artículo 104 de la Ley General</w:t>
      </w:r>
      <w:r w:rsidR="008327CD" w:rsidRPr="007A5490">
        <w:rPr>
          <w:rFonts w:ascii="Humanst521 BT" w:hAnsi="Humanst521 BT" w:cs="Tahoma"/>
        </w:rPr>
        <w:t xml:space="preserve"> multicitada,</w:t>
      </w:r>
      <w:r w:rsidR="009E32E5" w:rsidRPr="007A5490">
        <w:rPr>
          <w:rFonts w:ascii="Humanst521 BT" w:hAnsi="Humanst521 BT" w:cs="Tahoma"/>
        </w:rPr>
        <w:t xml:space="preserve"> </w:t>
      </w:r>
      <w:r w:rsidR="008327CD" w:rsidRPr="007A5490">
        <w:rPr>
          <w:rFonts w:ascii="Humanst521 BT" w:hAnsi="Humanst521 BT" w:cs="Tahoma"/>
        </w:rPr>
        <w:t>les corresponde ejercer funciones en las siguientes materias</w:t>
      </w:r>
      <w:r w:rsidR="00F27221" w:rsidRPr="007A5490">
        <w:rPr>
          <w:rFonts w:ascii="Humanst521 BT" w:hAnsi="Humanst521 BT" w:cs="Tahoma"/>
        </w:rPr>
        <w:t>:</w:t>
      </w:r>
    </w:p>
    <w:p w:rsidR="00F27221" w:rsidRPr="007A5490" w:rsidRDefault="00C02054" w:rsidP="00487A72">
      <w:pPr>
        <w:pStyle w:val="Prrafodelista"/>
        <w:numPr>
          <w:ilvl w:val="0"/>
          <w:numId w:val="7"/>
        </w:numPr>
        <w:spacing w:line="360" w:lineRule="auto"/>
        <w:jc w:val="both"/>
        <w:rPr>
          <w:rFonts w:ascii="Humanst521 BT" w:hAnsi="Humanst521 BT" w:cs="Tahoma"/>
        </w:rPr>
      </w:pPr>
      <w:r w:rsidRPr="007A5490">
        <w:rPr>
          <w:rFonts w:ascii="Humanst521 BT" w:hAnsi="Humanst521 BT" w:cs="Tahoma"/>
        </w:rPr>
        <w:t>…</w:t>
      </w:r>
    </w:p>
    <w:p w:rsidR="00C02054" w:rsidRPr="007A5490" w:rsidRDefault="00C02054" w:rsidP="00487A72">
      <w:pPr>
        <w:spacing w:line="360" w:lineRule="auto"/>
        <w:ind w:left="360"/>
        <w:jc w:val="both"/>
        <w:rPr>
          <w:rFonts w:ascii="Humanst521 BT" w:hAnsi="Humanst521 BT" w:cs="Tahoma"/>
        </w:rPr>
      </w:pPr>
      <w:r w:rsidRPr="007A5490">
        <w:rPr>
          <w:rFonts w:ascii="Humanst521 BT" w:hAnsi="Humanst521 BT" w:cs="Tahoma"/>
        </w:rPr>
        <w:t>…</w:t>
      </w:r>
    </w:p>
    <w:p w:rsidR="00F27221" w:rsidRPr="007A5490" w:rsidRDefault="00F27221" w:rsidP="00487A72">
      <w:pPr>
        <w:pStyle w:val="Prrafodelista"/>
        <w:numPr>
          <w:ilvl w:val="0"/>
          <w:numId w:val="11"/>
        </w:numPr>
        <w:spacing w:line="360" w:lineRule="auto"/>
        <w:jc w:val="both"/>
        <w:rPr>
          <w:rFonts w:ascii="Humanst521 BT" w:hAnsi="Humanst521 BT" w:cs="Tahoma"/>
        </w:rPr>
      </w:pPr>
      <w:r w:rsidRPr="007A5490">
        <w:rPr>
          <w:rFonts w:ascii="Humanst521 BT" w:hAnsi="Humanst521 BT" w:cs="Tahoma"/>
        </w:rPr>
        <w:t>Desarrollar y ejecutar los programas de educación cívica en la entidad que corresponda.</w:t>
      </w:r>
    </w:p>
    <w:p w:rsidR="00F27221" w:rsidRPr="007A5490" w:rsidRDefault="00F27221" w:rsidP="00487A72">
      <w:pPr>
        <w:pStyle w:val="Prrafodelista"/>
        <w:numPr>
          <w:ilvl w:val="0"/>
          <w:numId w:val="11"/>
        </w:numPr>
        <w:spacing w:line="360" w:lineRule="auto"/>
        <w:jc w:val="both"/>
        <w:rPr>
          <w:rFonts w:ascii="Humanst521 BT" w:hAnsi="Humanst521 BT" w:cs="Tahoma"/>
        </w:rPr>
      </w:pPr>
      <w:r w:rsidRPr="007A5490">
        <w:rPr>
          <w:rFonts w:ascii="Humanst521 BT" w:hAnsi="Humanst521 BT" w:cs="Tahoma"/>
        </w:rPr>
        <w:t>Orientar a los ciudadanos en la entidad para el ejercicio de sus derechos y cumplimiento de sus obligaciones político-electorales.</w:t>
      </w:r>
    </w:p>
    <w:p w:rsidR="00C02054" w:rsidRPr="007A5490" w:rsidRDefault="00C02054" w:rsidP="00487A72">
      <w:pPr>
        <w:spacing w:line="360" w:lineRule="auto"/>
        <w:ind w:left="360"/>
        <w:jc w:val="both"/>
        <w:rPr>
          <w:rFonts w:ascii="Humanst521 BT" w:hAnsi="Humanst521 BT" w:cs="Tahoma"/>
        </w:rPr>
      </w:pPr>
      <w:r w:rsidRPr="007A5490">
        <w:rPr>
          <w:rFonts w:ascii="Humanst521 BT" w:hAnsi="Humanst521 BT" w:cs="Tahoma"/>
        </w:rPr>
        <w:t>…</w:t>
      </w:r>
    </w:p>
    <w:p w:rsidR="00F27221" w:rsidRPr="007A5490" w:rsidRDefault="00A630E5" w:rsidP="00487A72">
      <w:pPr>
        <w:pStyle w:val="Prrafodelista"/>
        <w:numPr>
          <w:ilvl w:val="0"/>
          <w:numId w:val="12"/>
        </w:numPr>
        <w:spacing w:line="360" w:lineRule="auto"/>
        <w:jc w:val="both"/>
        <w:rPr>
          <w:rFonts w:ascii="Humanst521 BT" w:hAnsi="Humanst521 BT" w:cs="Tahoma"/>
        </w:rPr>
      </w:pPr>
      <w:r w:rsidRPr="007A5490">
        <w:rPr>
          <w:rFonts w:ascii="Humanst521 BT" w:hAnsi="Humanst521 BT" w:cs="Tahoma"/>
        </w:rPr>
        <w:t xml:space="preserve"> </w:t>
      </w:r>
      <w:r w:rsidR="00F27221" w:rsidRPr="007A5490">
        <w:rPr>
          <w:rFonts w:ascii="Humanst521 BT" w:hAnsi="Humanst521 BT" w:cs="Tahoma"/>
        </w:rPr>
        <w:t>Desarrollar las actividades que se requieran para garantizar el derecho de los ciudadanos a realizar labores de observación electoral en la entidad de que se trate, de acuerdo con los lineamientos y criterios que emita el Instituto.</w:t>
      </w:r>
    </w:p>
    <w:p w:rsidR="00C02054" w:rsidRPr="007A5490" w:rsidRDefault="00C02054" w:rsidP="00487A72">
      <w:pPr>
        <w:spacing w:line="360" w:lineRule="auto"/>
        <w:ind w:left="360"/>
        <w:jc w:val="both"/>
        <w:rPr>
          <w:rFonts w:ascii="Humanst521 BT" w:hAnsi="Humanst521 BT" w:cs="Tahoma"/>
          <w:b/>
        </w:rPr>
      </w:pPr>
      <w:r w:rsidRPr="007A5490">
        <w:rPr>
          <w:rFonts w:ascii="Humanst521 BT" w:hAnsi="Humanst521 BT" w:cs="Tahoma"/>
          <w:b/>
        </w:rPr>
        <w:t>…</w:t>
      </w:r>
    </w:p>
    <w:p w:rsidR="009E32E5" w:rsidRPr="005360DA" w:rsidRDefault="009E32E5" w:rsidP="00487A72">
      <w:pPr>
        <w:spacing w:line="360" w:lineRule="auto"/>
        <w:jc w:val="both"/>
        <w:rPr>
          <w:rFonts w:ascii="Humanst521 BT" w:hAnsi="Humanst521 BT" w:cs="Tahoma"/>
          <w:sz w:val="16"/>
          <w:szCs w:val="16"/>
        </w:rPr>
      </w:pPr>
    </w:p>
    <w:p w:rsidR="00AF5B4D" w:rsidRPr="007A5490" w:rsidRDefault="006E4EA9" w:rsidP="00487A72">
      <w:pPr>
        <w:pStyle w:val="Puntos"/>
        <w:tabs>
          <w:tab w:val="clear" w:pos="810"/>
          <w:tab w:val="left" w:pos="540"/>
          <w:tab w:val="left" w:pos="567"/>
          <w:tab w:val="left" w:pos="1276"/>
        </w:tabs>
        <w:spacing w:before="0" w:after="0" w:line="360" w:lineRule="auto"/>
        <w:ind w:left="0" w:firstLine="0"/>
        <w:rPr>
          <w:rFonts w:ascii="Humanst521 BT" w:hAnsi="Humanst521 BT" w:cs="Tahoma"/>
          <w:sz w:val="24"/>
          <w:szCs w:val="24"/>
        </w:rPr>
      </w:pPr>
      <w:r>
        <w:rPr>
          <w:rFonts w:ascii="Humanst521 BT" w:hAnsi="Humanst521 BT" w:cs="Tahoma"/>
          <w:b/>
          <w:sz w:val="24"/>
          <w:szCs w:val="24"/>
          <w:lang w:val="es-ES"/>
        </w:rPr>
        <w:t>IV.</w:t>
      </w:r>
      <w:r w:rsidR="001B19B8" w:rsidRPr="007A5490">
        <w:rPr>
          <w:rFonts w:ascii="Humanst521 BT" w:hAnsi="Humanst521 BT" w:cs="Tahoma"/>
          <w:sz w:val="24"/>
          <w:szCs w:val="24"/>
        </w:rPr>
        <w:t xml:space="preserve"> </w:t>
      </w:r>
      <w:r w:rsidR="00AF5B4D" w:rsidRPr="007A5490">
        <w:rPr>
          <w:rFonts w:ascii="Humanst521 BT" w:hAnsi="Humanst521 BT" w:cs="Tahoma"/>
          <w:sz w:val="24"/>
          <w:szCs w:val="24"/>
          <w:lang w:val="es-ES"/>
        </w:rPr>
        <w:t>Que de conformidad con lo dispuesto por los artículos 5, apartado B, párrafo primero, de la Constitución Política del Estado Libre y Soberano de Baja California, 33 y 35, último párrafo, de la Ley Electoral del Estado de Baja California, e</w:t>
      </w:r>
      <w:r w:rsidR="00AF5B4D" w:rsidRPr="007A5490">
        <w:rPr>
          <w:rFonts w:ascii="Humanst521 BT" w:hAnsi="Humanst521 BT" w:cs="Tahoma"/>
          <w:sz w:val="24"/>
          <w:szCs w:val="24"/>
        </w:rPr>
        <w:t>l Instituto Estatal Electoral es un organismo público, autónomo en su funcionamiento e independiente en sus decisiones, de carácter permanente, con personalidad jurídica y patrimonio propio, a cuya integración concurren los ciudadanos y los partidos políticos</w:t>
      </w:r>
      <w:r w:rsidR="001A2D2A" w:rsidRPr="007A5490">
        <w:rPr>
          <w:rFonts w:ascii="Humanst521 BT" w:hAnsi="Humanst521 BT" w:cs="Tahoma"/>
          <w:sz w:val="24"/>
          <w:szCs w:val="24"/>
        </w:rPr>
        <w:t xml:space="preserve">. </w:t>
      </w:r>
      <w:r w:rsidR="00AF5B4D" w:rsidRPr="007A5490">
        <w:rPr>
          <w:rFonts w:ascii="Humanst521 BT" w:hAnsi="Humanst521 BT" w:cs="Tahoma"/>
          <w:sz w:val="24"/>
          <w:szCs w:val="24"/>
        </w:rPr>
        <w:t xml:space="preserve">Se regirá en su organización, funcionamiento y control, por las disposiciones contenidas en la Constitución del Estado, en la Ley General de Instituciones y Procedimientos Electorales y en la Ley Electoral del Estado de Baja California. </w:t>
      </w:r>
    </w:p>
    <w:p w:rsidR="00AF5B4D" w:rsidRPr="005360DA" w:rsidRDefault="00AF5B4D" w:rsidP="00487A72">
      <w:pPr>
        <w:pStyle w:val="Puntos"/>
        <w:tabs>
          <w:tab w:val="clear" w:pos="810"/>
          <w:tab w:val="left" w:pos="540"/>
          <w:tab w:val="left" w:pos="567"/>
          <w:tab w:val="left" w:pos="1276"/>
        </w:tabs>
        <w:spacing w:before="0" w:after="0" w:line="360" w:lineRule="auto"/>
        <w:ind w:left="0" w:firstLine="0"/>
        <w:rPr>
          <w:rFonts w:ascii="Humanst521 BT" w:hAnsi="Humanst521 BT" w:cs="Tahoma"/>
          <w:sz w:val="16"/>
          <w:szCs w:val="16"/>
        </w:rPr>
      </w:pPr>
    </w:p>
    <w:p w:rsidR="00AF5B4D" w:rsidRPr="007A5490" w:rsidRDefault="00AF5B4D" w:rsidP="00487A72">
      <w:pPr>
        <w:pStyle w:val="Puntos"/>
        <w:tabs>
          <w:tab w:val="clear" w:pos="810"/>
          <w:tab w:val="left" w:pos="540"/>
          <w:tab w:val="left" w:pos="567"/>
          <w:tab w:val="left" w:pos="1276"/>
        </w:tabs>
        <w:spacing w:before="0" w:after="0" w:line="360" w:lineRule="auto"/>
        <w:ind w:left="0" w:firstLine="0"/>
        <w:rPr>
          <w:rFonts w:ascii="Humanst521 BT" w:hAnsi="Humanst521 BT" w:cs="Tahoma"/>
          <w:sz w:val="24"/>
          <w:szCs w:val="24"/>
        </w:rPr>
      </w:pPr>
      <w:r w:rsidRPr="007A5490">
        <w:rPr>
          <w:rFonts w:ascii="Humanst521 BT" w:hAnsi="Humanst521 BT" w:cs="Tahoma"/>
          <w:sz w:val="24"/>
          <w:szCs w:val="24"/>
        </w:rPr>
        <w:t xml:space="preserve">En el ejercicio de esta función pública, serán principios rectores la certeza, legalidad, independencia, imparcialidad, máxima publicidad y objetividad. </w:t>
      </w:r>
    </w:p>
    <w:p w:rsidR="00AF5B4D" w:rsidRPr="005360DA" w:rsidRDefault="00AF5B4D" w:rsidP="00487A72">
      <w:pPr>
        <w:pStyle w:val="Puntos"/>
        <w:tabs>
          <w:tab w:val="clear" w:pos="810"/>
          <w:tab w:val="left" w:pos="540"/>
          <w:tab w:val="left" w:pos="567"/>
          <w:tab w:val="left" w:pos="1276"/>
        </w:tabs>
        <w:spacing w:before="0" w:after="0" w:line="360" w:lineRule="auto"/>
        <w:ind w:left="0" w:firstLine="0"/>
        <w:rPr>
          <w:rFonts w:ascii="Humanst521 BT" w:hAnsi="Humanst521 BT" w:cs="Tahoma"/>
          <w:sz w:val="16"/>
          <w:szCs w:val="16"/>
        </w:rPr>
      </w:pPr>
    </w:p>
    <w:p w:rsidR="00AF5B4D" w:rsidRDefault="006E4EA9" w:rsidP="00487A72">
      <w:pPr>
        <w:pStyle w:val="Puntos"/>
        <w:tabs>
          <w:tab w:val="clear" w:pos="810"/>
          <w:tab w:val="left" w:pos="540"/>
          <w:tab w:val="left" w:pos="567"/>
          <w:tab w:val="left" w:pos="1276"/>
        </w:tabs>
        <w:spacing w:before="0" w:after="0" w:line="360" w:lineRule="auto"/>
        <w:ind w:left="0" w:firstLine="0"/>
        <w:rPr>
          <w:rFonts w:ascii="Humanst521 BT" w:hAnsi="Humanst521 BT" w:cs="Tahoma"/>
          <w:sz w:val="24"/>
          <w:szCs w:val="24"/>
        </w:rPr>
      </w:pPr>
      <w:r>
        <w:rPr>
          <w:rFonts w:ascii="Humanst521 BT" w:hAnsi="Humanst521 BT"/>
          <w:b/>
          <w:noProof/>
          <w:color w:val="000000"/>
          <w:sz w:val="24"/>
          <w:szCs w:val="24"/>
          <w:lang w:val="es-MX"/>
        </w:rPr>
        <w:t>V.</w:t>
      </w:r>
      <w:r w:rsidR="005030AC" w:rsidRPr="007A5490">
        <w:rPr>
          <w:rFonts w:ascii="Humanst521 BT" w:hAnsi="Humanst521 BT"/>
          <w:noProof/>
          <w:color w:val="000000"/>
          <w:sz w:val="24"/>
          <w:szCs w:val="24"/>
          <w:lang w:val="es-MX"/>
        </w:rPr>
        <w:t xml:space="preserve"> </w:t>
      </w:r>
      <w:r w:rsidR="00AF5B4D" w:rsidRPr="007A5490">
        <w:rPr>
          <w:rFonts w:ascii="Humanst521 BT" w:hAnsi="Humanst521 BT" w:cs="Tahoma"/>
          <w:sz w:val="24"/>
          <w:szCs w:val="24"/>
        </w:rPr>
        <w:t>Que de conformidad a lo previsto en el artículo 35, de la Ley Electoral del Estado de Baja California, el Instituto Estatal tiene como fines:</w:t>
      </w:r>
    </w:p>
    <w:p w:rsidR="006A1525" w:rsidRPr="006A1525" w:rsidRDefault="006A1525" w:rsidP="00487A72">
      <w:pPr>
        <w:pStyle w:val="Puntos"/>
        <w:tabs>
          <w:tab w:val="clear" w:pos="810"/>
          <w:tab w:val="left" w:pos="540"/>
          <w:tab w:val="left" w:pos="567"/>
          <w:tab w:val="left" w:pos="1276"/>
        </w:tabs>
        <w:spacing w:before="0" w:after="0" w:line="360" w:lineRule="auto"/>
        <w:ind w:left="0" w:firstLine="0"/>
        <w:rPr>
          <w:rFonts w:ascii="Humanst521 BT" w:hAnsi="Humanst521 BT" w:cs="Tahoma"/>
          <w:sz w:val="10"/>
          <w:szCs w:val="10"/>
        </w:rPr>
      </w:pPr>
    </w:p>
    <w:p w:rsidR="00AF5B4D" w:rsidRPr="007A5490" w:rsidRDefault="00AF5B4D" w:rsidP="00487A72">
      <w:pPr>
        <w:pStyle w:val="Prrafodelista"/>
        <w:numPr>
          <w:ilvl w:val="0"/>
          <w:numId w:val="5"/>
        </w:numPr>
        <w:spacing w:line="360" w:lineRule="auto"/>
        <w:jc w:val="both"/>
        <w:rPr>
          <w:rFonts w:ascii="Humanst521 BT" w:hAnsi="Humanst521 BT" w:cs="Tahoma"/>
        </w:rPr>
      </w:pPr>
      <w:r w:rsidRPr="007A5490">
        <w:rPr>
          <w:rFonts w:ascii="Humanst521 BT" w:hAnsi="Humanst521 BT" w:cs="Tahoma"/>
        </w:rPr>
        <w:t>Contribuir al desarrollo de la vida democrática en el Estado;</w:t>
      </w:r>
    </w:p>
    <w:p w:rsidR="00AF5B4D" w:rsidRPr="007A5490" w:rsidRDefault="00AF5B4D" w:rsidP="00487A72">
      <w:pPr>
        <w:pStyle w:val="Prrafodelista"/>
        <w:numPr>
          <w:ilvl w:val="0"/>
          <w:numId w:val="5"/>
        </w:numPr>
        <w:spacing w:line="360" w:lineRule="auto"/>
        <w:jc w:val="both"/>
        <w:rPr>
          <w:rFonts w:ascii="Humanst521 BT" w:hAnsi="Humanst521 BT" w:cs="Tahoma"/>
        </w:rPr>
      </w:pPr>
      <w:r w:rsidRPr="007A5490">
        <w:rPr>
          <w:rFonts w:ascii="Humanst521 BT" w:hAnsi="Humanst521 BT" w:cs="Tahoma"/>
        </w:rPr>
        <w:lastRenderedPageBreak/>
        <w:t>Asegurar a los ciudadanos el ejercicio de los derechos político electorales y el cumplimiento de sus obligaciones;</w:t>
      </w:r>
    </w:p>
    <w:p w:rsidR="00AF5B4D" w:rsidRPr="007A5490" w:rsidRDefault="00AF5B4D" w:rsidP="00487A72">
      <w:pPr>
        <w:pStyle w:val="Prrafodelista"/>
        <w:numPr>
          <w:ilvl w:val="0"/>
          <w:numId w:val="5"/>
        </w:numPr>
        <w:spacing w:line="360" w:lineRule="auto"/>
        <w:jc w:val="both"/>
        <w:rPr>
          <w:rFonts w:ascii="Humanst521 BT" w:hAnsi="Humanst521 BT" w:cs="Tahoma"/>
        </w:rPr>
      </w:pPr>
      <w:r w:rsidRPr="007A5490">
        <w:rPr>
          <w:rFonts w:ascii="Humanst521 BT" w:hAnsi="Humanst521 BT" w:cs="Tahoma"/>
        </w:rPr>
        <w:t>Garantizar la celebración periódica y pacífica de las elecciones para renovar la integración de los Poderes Legislativo y Ejecutivo, y los Ayuntamientos del Estado;</w:t>
      </w:r>
    </w:p>
    <w:p w:rsidR="00AF5B4D" w:rsidRPr="007A5490" w:rsidRDefault="00AF5B4D" w:rsidP="00487A72">
      <w:pPr>
        <w:pStyle w:val="Prrafodelista"/>
        <w:numPr>
          <w:ilvl w:val="0"/>
          <w:numId w:val="5"/>
        </w:numPr>
        <w:spacing w:line="360" w:lineRule="auto"/>
        <w:jc w:val="both"/>
        <w:rPr>
          <w:rFonts w:ascii="Humanst521 BT" w:hAnsi="Humanst521 BT" w:cs="Tahoma"/>
        </w:rPr>
      </w:pPr>
      <w:r w:rsidRPr="007A5490">
        <w:rPr>
          <w:rFonts w:ascii="Humanst521 BT" w:hAnsi="Humanst521 BT" w:cs="Tahoma"/>
        </w:rPr>
        <w:t>Preservar la autenticidad y efectividad del sufragio;</w:t>
      </w:r>
    </w:p>
    <w:p w:rsidR="00AF5B4D" w:rsidRPr="007A5490" w:rsidRDefault="00AF5B4D" w:rsidP="00487A72">
      <w:pPr>
        <w:pStyle w:val="Prrafodelista"/>
        <w:numPr>
          <w:ilvl w:val="0"/>
          <w:numId w:val="5"/>
        </w:numPr>
        <w:spacing w:line="360" w:lineRule="auto"/>
        <w:jc w:val="both"/>
        <w:rPr>
          <w:rFonts w:ascii="Humanst521 BT" w:hAnsi="Humanst521 BT" w:cs="Tahoma"/>
        </w:rPr>
      </w:pPr>
      <w:r w:rsidRPr="007A5490">
        <w:rPr>
          <w:rFonts w:ascii="Humanst521 BT" w:hAnsi="Humanst521 BT" w:cs="Tahoma"/>
        </w:rPr>
        <w:t>Realizar los procesos de consulta popular, plebiscito y referéndum en los términos de la ley de la materia, y</w:t>
      </w:r>
    </w:p>
    <w:p w:rsidR="00AF5B4D" w:rsidRPr="007A5490" w:rsidRDefault="00AF5B4D" w:rsidP="00487A72">
      <w:pPr>
        <w:pStyle w:val="Prrafodelista"/>
        <w:numPr>
          <w:ilvl w:val="0"/>
          <w:numId w:val="5"/>
        </w:numPr>
        <w:spacing w:line="360" w:lineRule="auto"/>
        <w:jc w:val="both"/>
        <w:rPr>
          <w:rFonts w:ascii="Humanst521 BT" w:hAnsi="Humanst521 BT" w:cs="Tahoma"/>
        </w:rPr>
      </w:pPr>
      <w:r w:rsidRPr="007A5490">
        <w:rPr>
          <w:rFonts w:ascii="Humanst521 BT" w:hAnsi="Humanst521 BT" w:cs="Tahoma"/>
        </w:rPr>
        <w:t>Llevar a cabo la promoción del voto y coadyuvar al fortalecimiento y difusión de la cultura cívica y política.</w:t>
      </w:r>
    </w:p>
    <w:p w:rsidR="00AF5B4D" w:rsidRPr="005360DA" w:rsidRDefault="00AF5B4D" w:rsidP="00487A72">
      <w:pPr>
        <w:spacing w:line="360" w:lineRule="auto"/>
        <w:jc w:val="both"/>
        <w:rPr>
          <w:rFonts w:ascii="Humanst521 BT" w:hAnsi="Humanst521 BT" w:cs="Tahoma"/>
          <w:sz w:val="16"/>
          <w:szCs w:val="16"/>
        </w:rPr>
      </w:pPr>
    </w:p>
    <w:p w:rsidR="00AF5B4D" w:rsidRPr="007A5490" w:rsidRDefault="006E4EA9" w:rsidP="00487A72">
      <w:pPr>
        <w:spacing w:line="360" w:lineRule="auto"/>
        <w:jc w:val="both"/>
        <w:rPr>
          <w:rFonts w:ascii="Humanst521 BT" w:hAnsi="Humanst521 BT" w:cs="Tahoma"/>
        </w:rPr>
      </w:pPr>
      <w:r>
        <w:rPr>
          <w:rFonts w:ascii="Humanst521 BT" w:hAnsi="Humanst521 BT" w:cs="Tahoma"/>
          <w:b/>
        </w:rPr>
        <w:t>VI.</w:t>
      </w:r>
      <w:r w:rsidR="00936CA0" w:rsidRPr="007A5490">
        <w:rPr>
          <w:rFonts w:ascii="Humanst521 BT" w:hAnsi="Humanst521 BT" w:cs="Tahoma"/>
        </w:rPr>
        <w:t xml:space="preserve"> </w:t>
      </w:r>
      <w:r w:rsidR="00AF5B4D" w:rsidRPr="007A5490">
        <w:rPr>
          <w:rFonts w:ascii="Humanst521 BT" w:hAnsi="Humanst521 BT" w:cs="Tahoma"/>
        </w:rPr>
        <w:t>Que el artículo 36 de la Ley Electoral del Estado de Baja California, establece que el Instituto Estatal Electoral ejercerá sus funciones en todo el territorio del Estado, y se integrará por:</w:t>
      </w:r>
    </w:p>
    <w:p w:rsidR="00AF5B4D" w:rsidRPr="007A5490" w:rsidRDefault="00AF5B4D" w:rsidP="00487A72">
      <w:pPr>
        <w:pStyle w:val="Prrafodelista"/>
        <w:numPr>
          <w:ilvl w:val="0"/>
          <w:numId w:val="8"/>
        </w:numPr>
        <w:tabs>
          <w:tab w:val="clear" w:pos="1020"/>
          <w:tab w:val="num" w:pos="852"/>
        </w:tabs>
        <w:spacing w:line="360" w:lineRule="auto"/>
        <w:ind w:left="852" w:hanging="426"/>
        <w:jc w:val="both"/>
        <w:rPr>
          <w:rFonts w:ascii="Humanst521 BT" w:hAnsi="Humanst521 BT" w:cs="Tahoma"/>
        </w:rPr>
      </w:pPr>
      <w:r w:rsidRPr="007A5490">
        <w:rPr>
          <w:rFonts w:ascii="Humanst521 BT" w:hAnsi="Humanst521 BT" w:cs="Tahoma"/>
        </w:rPr>
        <w:t>Un órgano de dirección, que es el Consejo General del Instituto;</w:t>
      </w:r>
    </w:p>
    <w:p w:rsidR="00AF5B4D" w:rsidRPr="007A5490" w:rsidRDefault="00AF5B4D" w:rsidP="00487A72">
      <w:pPr>
        <w:pStyle w:val="Prrafodelista"/>
        <w:numPr>
          <w:ilvl w:val="0"/>
          <w:numId w:val="8"/>
        </w:numPr>
        <w:tabs>
          <w:tab w:val="clear" w:pos="1020"/>
          <w:tab w:val="num" w:pos="852"/>
        </w:tabs>
        <w:spacing w:line="360" w:lineRule="auto"/>
        <w:ind w:left="852" w:hanging="426"/>
        <w:jc w:val="both"/>
        <w:rPr>
          <w:rFonts w:ascii="Humanst521 BT" w:hAnsi="Humanst521 BT" w:cs="Tahoma"/>
        </w:rPr>
      </w:pPr>
      <w:r w:rsidRPr="007A5490">
        <w:rPr>
          <w:rFonts w:ascii="Humanst521 BT" w:hAnsi="Humanst521 BT" w:cs="Tahoma"/>
        </w:rPr>
        <w:t>Órganos ejecutivos, que son:</w:t>
      </w:r>
    </w:p>
    <w:p w:rsidR="00AF5B4D" w:rsidRPr="007A5490" w:rsidRDefault="00AF5B4D" w:rsidP="00487A72">
      <w:pPr>
        <w:pStyle w:val="Prrafodelista"/>
        <w:numPr>
          <w:ilvl w:val="1"/>
          <w:numId w:val="8"/>
        </w:numPr>
        <w:tabs>
          <w:tab w:val="clear" w:pos="720"/>
          <w:tab w:val="left" w:pos="1134"/>
          <w:tab w:val="num" w:pos="1419"/>
        </w:tabs>
        <w:spacing w:line="360" w:lineRule="auto"/>
        <w:ind w:left="1419" w:hanging="426"/>
        <w:jc w:val="both"/>
        <w:rPr>
          <w:rFonts w:ascii="Humanst521 BT" w:hAnsi="Humanst521 BT" w:cs="Tahoma"/>
        </w:rPr>
      </w:pPr>
      <w:r w:rsidRPr="007A5490">
        <w:rPr>
          <w:rFonts w:ascii="Humanst521 BT" w:hAnsi="Humanst521 BT" w:cs="Tahoma"/>
        </w:rPr>
        <w:t>La Presidencia del Consejo General;</w:t>
      </w:r>
    </w:p>
    <w:p w:rsidR="00AF5B4D" w:rsidRPr="007A5490" w:rsidRDefault="00AF5B4D" w:rsidP="00487A72">
      <w:pPr>
        <w:pStyle w:val="Prrafodelista"/>
        <w:numPr>
          <w:ilvl w:val="1"/>
          <w:numId w:val="8"/>
        </w:numPr>
        <w:tabs>
          <w:tab w:val="clear" w:pos="720"/>
          <w:tab w:val="left" w:pos="1134"/>
          <w:tab w:val="num" w:pos="1419"/>
        </w:tabs>
        <w:spacing w:line="360" w:lineRule="auto"/>
        <w:ind w:left="1419" w:hanging="426"/>
        <w:jc w:val="both"/>
        <w:rPr>
          <w:rFonts w:ascii="Humanst521 BT" w:hAnsi="Humanst521 BT" w:cs="Tahoma"/>
        </w:rPr>
      </w:pPr>
      <w:r w:rsidRPr="007A5490">
        <w:rPr>
          <w:rFonts w:ascii="Humanst521 BT" w:hAnsi="Humanst521 BT" w:cs="Tahoma"/>
        </w:rPr>
        <w:t>La Junta General Ejecutiva, y</w:t>
      </w:r>
    </w:p>
    <w:p w:rsidR="00AF5B4D" w:rsidRPr="007A5490" w:rsidRDefault="00AF5B4D" w:rsidP="00487A72">
      <w:pPr>
        <w:pStyle w:val="Prrafodelista"/>
        <w:numPr>
          <w:ilvl w:val="1"/>
          <w:numId w:val="8"/>
        </w:numPr>
        <w:tabs>
          <w:tab w:val="clear" w:pos="720"/>
          <w:tab w:val="left" w:pos="1134"/>
          <w:tab w:val="num" w:pos="1419"/>
        </w:tabs>
        <w:spacing w:line="360" w:lineRule="auto"/>
        <w:ind w:left="1419" w:hanging="426"/>
        <w:jc w:val="both"/>
        <w:rPr>
          <w:rFonts w:ascii="Humanst521 BT" w:hAnsi="Humanst521 BT" w:cs="Tahoma"/>
        </w:rPr>
      </w:pPr>
      <w:r w:rsidRPr="007A5490">
        <w:rPr>
          <w:rFonts w:ascii="Humanst521 BT" w:hAnsi="Humanst521 BT" w:cs="Tahoma"/>
        </w:rPr>
        <w:t>La Secretaría Ejecutiva.</w:t>
      </w:r>
    </w:p>
    <w:p w:rsidR="00AF5B4D" w:rsidRPr="007A5490" w:rsidRDefault="00AF5B4D" w:rsidP="00487A72">
      <w:pPr>
        <w:pStyle w:val="Prrafodelista"/>
        <w:numPr>
          <w:ilvl w:val="0"/>
          <w:numId w:val="8"/>
        </w:numPr>
        <w:tabs>
          <w:tab w:val="clear" w:pos="1020"/>
          <w:tab w:val="num" w:pos="852"/>
        </w:tabs>
        <w:spacing w:line="360" w:lineRule="auto"/>
        <w:ind w:left="1446"/>
        <w:jc w:val="both"/>
        <w:rPr>
          <w:rFonts w:ascii="Humanst521 BT" w:hAnsi="Humanst521 BT" w:cs="Tahoma"/>
        </w:rPr>
      </w:pPr>
      <w:r w:rsidRPr="007A5490">
        <w:rPr>
          <w:rFonts w:ascii="Humanst521 BT" w:hAnsi="Humanst521 BT" w:cs="Tahoma"/>
        </w:rPr>
        <w:t>Órganos técnicos, que son:</w:t>
      </w:r>
    </w:p>
    <w:p w:rsidR="00AF5B4D" w:rsidRPr="007A5490" w:rsidRDefault="00AF5B4D" w:rsidP="00487A72">
      <w:pPr>
        <w:pStyle w:val="Prrafodelista"/>
        <w:numPr>
          <w:ilvl w:val="1"/>
          <w:numId w:val="8"/>
        </w:numPr>
        <w:tabs>
          <w:tab w:val="clear" w:pos="720"/>
          <w:tab w:val="num" w:pos="1419"/>
        </w:tabs>
        <w:spacing w:line="360" w:lineRule="auto"/>
        <w:ind w:left="1419" w:hanging="426"/>
        <w:jc w:val="both"/>
        <w:rPr>
          <w:rFonts w:ascii="Humanst521 BT" w:hAnsi="Humanst521 BT" w:cs="Tahoma"/>
        </w:rPr>
      </w:pPr>
      <w:r w:rsidRPr="007A5490">
        <w:rPr>
          <w:rFonts w:ascii="Humanst521 BT" w:hAnsi="Humanst521 BT" w:cs="Tahoma"/>
        </w:rPr>
        <w:t>Las comisiones permanentes del Consejo General;</w:t>
      </w:r>
    </w:p>
    <w:p w:rsidR="00AF5B4D" w:rsidRPr="007A5490" w:rsidRDefault="00AF5B4D" w:rsidP="00487A72">
      <w:pPr>
        <w:pStyle w:val="Prrafodelista"/>
        <w:numPr>
          <w:ilvl w:val="1"/>
          <w:numId w:val="8"/>
        </w:numPr>
        <w:tabs>
          <w:tab w:val="clear" w:pos="720"/>
          <w:tab w:val="num" w:pos="1419"/>
        </w:tabs>
        <w:spacing w:line="360" w:lineRule="auto"/>
        <w:ind w:left="1419" w:hanging="426"/>
        <w:jc w:val="both"/>
        <w:rPr>
          <w:rFonts w:ascii="Humanst521 BT" w:hAnsi="Humanst521 BT" w:cs="Tahoma"/>
        </w:rPr>
      </w:pPr>
      <w:r w:rsidRPr="007A5490">
        <w:rPr>
          <w:rFonts w:ascii="Humanst521 BT" w:hAnsi="Humanst521 BT" w:cs="Tahoma"/>
        </w:rPr>
        <w:t>La Unidad Técnica de lo Contencioso Electoral de la Secretaría Ejecutiva, y</w:t>
      </w:r>
    </w:p>
    <w:p w:rsidR="00AF5B4D" w:rsidRPr="007A5490" w:rsidRDefault="00AF5B4D" w:rsidP="00487A72">
      <w:pPr>
        <w:pStyle w:val="Prrafodelista"/>
        <w:numPr>
          <w:ilvl w:val="1"/>
          <w:numId w:val="8"/>
        </w:numPr>
        <w:tabs>
          <w:tab w:val="clear" w:pos="720"/>
          <w:tab w:val="num" w:pos="1419"/>
        </w:tabs>
        <w:spacing w:line="360" w:lineRule="auto"/>
        <w:ind w:left="1419" w:hanging="426"/>
        <w:jc w:val="both"/>
        <w:rPr>
          <w:rFonts w:ascii="Humanst521 BT" w:hAnsi="Humanst521 BT" w:cs="Tahoma"/>
        </w:rPr>
      </w:pPr>
      <w:r w:rsidRPr="007A5490">
        <w:rPr>
          <w:rFonts w:ascii="Humanst521 BT" w:hAnsi="Humanst521 BT" w:cs="Tahoma"/>
        </w:rPr>
        <w:t>El Departamento de Control Interno adscrito a la Presidencia del Consejo General.</w:t>
      </w:r>
    </w:p>
    <w:p w:rsidR="00AF5B4D" w:rsidRPr="007A5490" w:rsidRDefault="00AF5B4D" w:rsidP="00487A72">
      <w:pPr>
        <w:pStyle w:val="Prrafodelista"/>
        <w:numPr>
          <w:ilvl w:val="0"/>
          <w:numId w:val="8"/>
        </w:numPr>
        <w:tabs>
          <w:tab w:val="clear" w:pos="1020"/>
          <w:tab w:val="num" w:pos="852"/>
        </w:tabs>
        <w:spacing w:line="360" w:lineRule="auto"/>
        <w:ind w:left="1446"/>
        <w:jc w:val="both"/>
        <w:rPr>
          <w:rFonts w:ascii="Humanst521 BT" w:hAnsi="Humanst521 BT" w:cs="Tahoma"/>
        </w:rPr>
      </w:pPr>
      <w:r w:rsidRPr="007A5490">
        <w:rPr>
          <w:rFonts w:ascii="Humanst521 BT" w:hAnsi="Humanst521 BT" w:cs="Tahoma"/>
        </w:rPr>
        <w:t>Los Consejos Distritales Electorales, órganos operativos.</w:t>
      </w:r>
    </w:p>
    <w:p w:rsidR="00AF5B4D" w:rsidRPr="005360DA" w:rsidRDefault="00AF5B4D" w:rsidP="00487A72">
      <w:pPr>
        <w:spacing w:line="360" w:lineRule="auto"/>
        <w:jc w:val="both"/>
        <w:rPr>
          <w:rFonts w:ascii="Humanst521 BT" w:hAnsi="Humanst521 BT" w:cs="Tahoma"/>
          <w:sz w:val="16"/>
          <w:szCs w:val="16"/>
        </w:rPr>
      </w:pPr>
    </w:p>
    <w:p w:rsidR="00AF5B4D" w:rsidRPr="007A5490" w:rsidRDefault="004D3C00" w:rsidP="00487A72">
      <w:pPr>
        <w:spacing w:line="360" w:lineRule="auto"/>
        <w:jc w:val="both"/>
        <w:rPr>
          <w:rFonts w:ascii="Humanst521 BT" w:hAnsi="Humanst521 BT" w:cs="Tahoma"/>
        </w:rPr>
      </w:pPr>
      <w:r w:rsidRPr="007A5490">
        <w:rPr>
          <w:rFonts w:ascii="Humanst521 BT" w:hAnsi="Humanst521 BT" w:cs="Tahoma"/>
        </w:rPr>
        <w:t>E</w:t>
      </w:r>
      <w:r w:rsidR="00A84B73" w:rsidRPr="007A5490">
        <w:rPr>
          <w:rFonts w:ascii="Humanst521 BT" w:hAnsi="Humanst521 BT" w:cs="Tahoma"/>
        </w:rPr>
        <w:t xml:space="preserve">l </w:t>
      </w:r>
      <w:r w:rsidR="00AF5B4D" w:rsidRPr="007A5490">
        <w:rPr>
          <w:rFonts w:ascii="Humanst521 BT" w:hAnsi="Humanst521 BT" w:cs="Tahoma"/>
        </w:rPr>
        <w:t xml:space="preserve">Consejo General es el órgano superior de dirección, responsable de vigilar el cumplimiento de las disposiciones constitucionales y legales en materia electoral, así como de velar que los principios de certeza, legalidad, independencia, imparcialidad, máxima </w:t>
      </w:r>
      <w:r w:rsidR="00A84B73" w:rsidRPr="007A5490">
        <w:rPr>
          <w:rFonts w:ascii="Humanst521 BT" w:hAnsi="Humanst521 BT" w:cs="Tahoma"/>
        </w:rPr>
        <w:t xml:space="preserve">publicidad </w:t>
      </w:r>
      <w:r w:rsidR="00AF5B4D" w:rsidRPr="007A5490">
        <w:rPr>
          <w:rFonts w:ascii="Humanst521 BT" w:hAnsi="Humanst521 BT" w:cs="Tahoma"/>
        </w:rPr>
        <w:t>y objetividad guíen todas las actividades del Instituto Estatal.</w:t>
      </w:r>
      <w:r w:rsidR="006E16DB" w:rsidRPr="007A5490">
        <w:rPr>
          <w:rFonts w:ascii="Humanst521 BT" w:hAnsi="Humanst521 BT" w:cs="Tahoma"/>
        </w:rPr>
        <w:t xml:space="preserve"> </w:t>
      </w:r>
      <w:r w:rsidRPr="007A5490">
        <w:rPr>
          <w:rFonts w:ascii="Humanst521 BT" w:hAnsi="Humanst521 BT" w:cs="Tahoma"/>
        </w:rPr>
        <w:t>Se integrará</w:t>
      </w:r>
      <w:r w:rsidR="00AF5B4D" w:rsidRPr="007A5490">
        <w:rPr>
          <w:rFonts w:ascii="Humanst521 BT" w:hAnsi="Humanst521 BT" w:cs="Tahoma"/>
        </w:rPr>
        <w:t xml:space="preserve"> por un Consejero Presidente, seis Consejeros Electorales, con derecho a voz y voto; y por </w:t>
      </w:r>
      <w:r w:rsidR="00AF5B4D" w:rsidRPr="007A5490">
        <w:rPr>
          <w:rFonts w:ascii="Humanst521 BT" w:hAnsi="Humanst521 BT" w:cs="Tahoma"/>
        </w:rPr>
        <w:lastRenderedPageBreak/>
        <w:t>representantes de los partidos políticos y el Secretario Ejecutivo, con derecho a voz; las resoluciones se tomarán por mayoría de votos de los presentes, salvo los casos en que</w:t>
      </w:r>
      <w:r w:rsidRPr="007A5490">
        <w:rPr>
          <w:rFonts w:ascii="Humanst521 BT" w:hAnsi="Humanst521 BT" w:cs="Tahoma"/>
        </w:rPr>
        <w:t xml:space="preserve"> se requiera mayoría calificada; lo anterior, de conformidad a lo dispuesto por los preceptos 37, 38 y 41 de la Ley Electoral del Estado de Baja California. </w:t>
      </w:r>
    </w:p>
    <w:p w:rsidR="0032272A" w:rsidRPr="005360DA" w:rsidRDefault="0032272A" w:rsidP="00487A72">
      <w:pPr>
        <w:spacing w:line="360" w:lineRule="auto"/>
        <w:jc w:val="both"/>
        <w:rPr>
          <w:rFonts w:ascii="Humanst521 BT" w:hAnsi="Humanst521 BT" w:cs="Tahoma"/>
          <w:sz w:val="16"/>
          <w:szCs w:val="16"/>
        </w:rPr>
      </w:pPr>
    </w:p>
    <w:p w:rsidR="00AF5B4D" w:rsidRPr="007A5490" w:rsidRDefault="00AF5B4D" w:rsidP="00487A72">
      <w:pPr>
        <w:spacing w:line="360" w:lineRule="auto"/>
        <w:jc w:val="both"/>
        <w:rPr>
          <w:rFonts w:ascii="Humanst521 BT" w:hAnsi="Humanst521 BT" w:cs="Tahoma"/>
        </w:rPr>
      </w:pPr>
      <w:r w:rsidRPr="007A5490">
        <w:rPr>
          <w:rFonts w:ascii="Humanst521 BT" w:hAnsi="Humanst521 BT" w:cs="Tahoma"/>
        </w:rPr>
        <w:t>El Consejo General funcionará en pleno</w:t>
      </w:r>
      <w:r w:rsidR="004D3C00" w:rsidRPr="007A5490">
        <w:rPr>
          <w:rFonts w:ascii="Humanst521 BT" w:hAnsi="Humanst521 BT" w:cs="Tahoma"/>
        </w:rPr>
        <w:t xml:space="preserve"> o en comisiones, conforme al </w:t>
      </w:r>
      <w:r w:rsidRPr="007A5490">
        <w:rPr>
          <w:rFonts w:ascii="Humanst521 BT" w:hAnsi="Humanst521 BT" w:cs="Tahoma"/>
        </w:rPr>
        <w:t xml:space="preserve"> artículo 45 de la Ley Electoral local. Las comisiones permanentes son:</w:t>
      </w:r>
    </w:p>
    <w:p w:rsidR="00AF5B4D" w:rsidRPr="007A5490" w:rsidRDefault="00AF5B4D" w:rsidP="00487A72">
      <w:pPr>
        <w:pStyle w:val="Prrafodelista"/>
        <w:numPr>
          <w:ilvl w:val="0"/>
          <w:numId w:val="4"/>
        </w:numPr>
        <w:spacing w:line="360" w:lineRule="auto"/>
        <w:jc w:val="both"/>
        <w:rPr>
          <w:rFonts w:ascii="Humanst521 BT" w:hAnsi="Humanst521 BT" w:cs="Tahoma"/>
        </w:rPr>
      </w:pPr>
      <w:r w:rsidRPr="007A5490">
        <w:rPr>
          <w:rFonts w:ascii="Humanst521 BT" w:hAnsi="Humanst521 BT" w:cs="Tahoma"/>
        </w:rPr>
        <w:t>Comisión del Régimen de Partidos Políticos y Financiamiento;</w:t>
      </w:r>
    </w:p>
    <w:p w:rsidR="00AF5B4D" w:rsidRPr="007A5490" w:rsidRDefault="00AF5B4D" w:rsidP="00487A72">
      <w:pPr>
        <w:pStyle w:val="Prrafodelista"/>
        <w:numPr>
          <w:ilvl w:val="0"/>
          <w:numId w:val="4"/>
        </w:numPr>
        <w:spacing w:line="360" w:lineRule="auto"/>
        <w:jc w:val="both"/>
        <w:rPr>
          <w:rFonts w:ascii="Humanst521 BT" w:hAnsi="Humanst521 BT" w:cs="Tahoma"/>
        </w:rPr>
      </w:pPr>
      <w:r w:rsidRPr="007A5490">
        <w:rPr>
          <w:rFonts w:ascii="Humanst521 BT" w:hAnsi="Humanst521 BT" w:cs="Tahoma"/>
        </w:rPr>
        <w:t>Comisión de Reglamentos y Asuntos Jurídicos;</w:t>
      </w:r>
    </w:p>
    <w:p w:rsidR="00AF5B4D" w:rsidRPr="007A5490" w:rsidRDefault="00AF5B4D" w:rsidP="00487A72">
      <w:pPr>
        <w:pStyle w:val="Prrafodelista"/>
        <w:numPr>
          <w:ilvl w:val="0"/>
          <w:numId w:val="4"/>
        </w:numPr>
        <w:spacing w:line="360" w:lineRule="auto"/>
        <w:jc w:val="both"/>
        <w:rPr>
          <w:rFonts w:ascii="Humanst521 BT" w:hAnsi="Humanst521 BT" w:cs="Tahoma"/>
        </w:rPr>
      </w:pPr>
      <w:r w:rsidRPr="007A5490">
        <w:rPr>
          <w:rFonts w:ascii="Humanst521 BT" w:hAnsi="Humanst521 BT" w:cs="Tahoma"/>
        </w:rPr>
        <w:t xml:space="preserve">Comisión de Procesos Electorales; </w:t>
      </w:r>
    </w:p>
    <w:p w:rsidR="00AF5B4D" w:rsidRPr="007A5490" w:rsidRDefault="00AF5B4D" w:rsidP="00487A72">
      <w:pPr>
        <w:pStyle w:val="Prrafodelista"/>
        <w:numPr>
          <w:ilvl w:val="0"/>
          <w:numId w:val="4"/>
        </w:numPr>
        <w:spacing w:line="360" w:lineRule="auto"/>
        <w:jc w:val="both"/>
        <w:rPr>
          <w:rFonts w:ascii="Humanst521 BT" w:hAnsi="Humanst521 BT" w:cs="Tahoma"/>
        </w:rPr>
      </w:pPr>
      <w:r w:rsidRPr="007A5490">
        <w:rPr>
          <w:rFonts w:ascii="Humanst521 BT" w:hAnsi="Humanst521 BT" w:cs="Tahoma"/>
        </w:rPr>
        <w:t>Comisión de Participación Ciudadana y Educación Cívica;</w:t>
      </w:r>
    </w:p>
    <w:p w:rsidR="00AF5B4D" w:rsidRPr="007A5490" w:rsidRDefault="00AF5B4D" w:rsidP="00487A72">
      <w:pPr>
        <w:pStyle w:val="Prrafodelista"/>
        <w:numPr>
          <w:ilvl w:val="0"/>
          <w:numId w:val="4"/>
        </w:numPr>
        <w:spacing w:line="360" w:lineRule="auto"/>
        <w:jc w:val="both"/>
        <w:rPr>
          <w:rFonts w:ascii="Humanst521 BT" w:hAnsi="Humanst521 BT" w:cs="Tahoma"/>
        </w:rPr>
      </w:pPr>
      <w:r w:rsidRPr="007A5490">
        <w:rPr>
          <w:rFonts w:ascii="Humanst521 BT" w:hAnsi="Humanst521 BT" w:cs="Tahoma"/>
        </w:rPr>
        <w:t>Comisión de Control Interno, y</w:t>
      </w:r>
    </w:p>
    <w:p w:rsidR="00AF5B4D" w:rsidRPr="007A5490" w:rsidRDefault="00AF5B4D" w:rsidP="00487A72">
      <w:pPr>
        <w:pStyle w:val="Prrafodelista"/>
        <w:numPr>
          <w:ilvl w:val="0"/>
          <w:numId w:val="4"/>
        </w:numPr>
        <w:spacing w:line="360" w:lineRule="auto"/>
        <w:jc w:val="both"/>
        <w:rPr>
          <w:rFonts w:ascii="Humanst521 BT" w:hAnsi="Humanst521 BT" w:cs="Tahoma"/>
        </w:rPr>
      </w:pPr>
      <w:r w:rsidRPr="007A5490">
        <w:rPr>
          <w:rFonts w:ascii="Humanst521 BT" w:hAnsi="Humanst521 BT" w:cs="Tahoma"/>
        </w:rPr>
        <w:t>Comisión de Quejas y Denuncias.</w:t>
      </w:r>
    </w:p>
    <w:p w:rsidR="00AF5B4D" w:rsidRPr="005360DA" w:rsidRDefault="00AF5B4D" w:rsidP="00487A72">
      <w:pPr>
        <w:spacing w:line="360" w:lineRule="auto"/>
        <w:jc w:val="both"/>
        <w:rPr>
          <w:rFonts w:ascii="Humanst521 BT" w:hAnsi="Humanst521 BT" w:cs="Tahoma"/>
          <w:sz w:val="16"/>
          <w:szCs w:val="16"/>
        </w:rPr>
      </w:pPr>
    </w:p>
    <w:p w:rsidR="00D87093" w:rsidRPr="007A5490" w:rsidRDefault="0084344E" w:rsidP="00487A72">
      <w:pPr>
        <w:spacing w:line="360" w:lineRule="auto"/>
        <w:jc w:val="both"/>
        <w:rPr>
          <w:rFonts w:ascii="Humanst521 BT" w:hAnsi="Humanst521 BT" w:cs="Tahoma"/>
        </w:rPr>
      </w:pPr>
      <w:r w:rsidRPr="007A5490">
        <w:rPr>
          <w:rFonts w:ascii="Humanst521 BT" w:hAnsi="Humanst521 BT" w:cs="Tahoma"/>
        </w:rPr>
        <w:t>Dentro de las atribuciones otorgadas al Consejo General se encuentra la relativa a expedir los acuerdos necesarios para hacer efectivo el cumplimiento de las disposiciones de la Ley Electoral del Estado de Baja California, de acuerdo a la fracción II, artículo 46 del ordenamiento jurídico en referencia.</w:t>
      </w:r>
    </w:p>
    <w:p w:rsidR="00D87093" w:rsidRPr="005360DA" w:rsidRDefault="00D87093" w:rsidP="00487A72">
      <w:pPr>
        <w:spacing w:line="360" w:lineRule="auto"/>
        <w:jc w:val="both"/>
        <w:rPr>
          <w:rFonts w:ascii="Humanst521 BT" w:hAnsi="Humanst521 BT" w:cs="Tahoma"/>
          <w:sz w:val="16"/>
          <w:szCs w:val="16"/>
        </w:rPr>
      </w:pPr>
    </w:p>
    <w:p w:rsidR="00AF5B4D" w:rsidRPr="007A5490" w:rsidRDefault="006E4EA9" w:rsidP="00487A72">
      <w:pPr>
        <w:spacing w:line="360" w:lineRule="auto"/>
        <w:jc w:val="both"/>
        <w:rPr>
          <w:rFonts w:ascii="Humanst521 BT" w:hAnsi="Humanst521 BT" w:cs="Tahoma"/>
        </w:rPr>
      </w:pPr>
      <w:r>
        <w:rPr>
          <w:rFonts w:ascii="Humanst521 BT" w:hAnsi="Humanst521 BT" w:cs="Tahoma"/>
          <w:b/>
        </w:rPr>
        <w:t>VII.</w:t>
      </w:r>
      <w:r w:rsidR="00AF5B4D" w:rsidRPr="007A5490">
        <w:rPr>
          <w:rFonts w:ascii="Humanst521 BT" w:hAnsi="Humanst521 BT" w:cs="Tahoma"/>
          <w:b/>
        </w:rPr>
        <w:t xml:space="preserve"> </w:t>
      </w:r>
      <w:r w:rsidR="00AF5B4D" w:rsidRPr="007A5490">
        <w:rPr>
          <w:rFonts w:ascii="Humanst521 BT" w:hAnsi="Humanst521 BT" w:cs="Tahoma"/>
        </w:rPr>
        <w:t xml:space="preserve">Que </w:t>
      </w:r>
      <w:r w:rsidR="00E81E63" w:rsidRPr="007A5490">
        <w:rPr>
          <w:rFonts w:ascii="Humanst521 BT" w:hAnsi="Humanst521 BT" w:cs="Tahoma"/>
        </w:rPr>
        <w:t>de acuerdo a</w:t>
      </w:r>
      <w:r w:rsidR="00AF5B4D" w:rsidRPr="007A5490">
        <w:rPr>
          <w:rFonts w:ascii="Humanst521 BT" w:hAnsi="Humanst521 BT" w:cs="Tahoma"/>
        </w:rPr>
        <w:t xml:space="preserve"> lo establecido por el artículo 32, incisos a), b) y c)</w:t>
      </w:r>
      <w:r w:rsidR="0011600C" w:rsidRPr="007A5490">
        <w:rPr>
          <w:rFonts w:ascii="Humanst521 BT" w:hAnsi="Humanst521 BT" w:cs="Tahoma"/>
        </w:rPr>
        <w:t xml:space="preserve"> del Reglamento I</w:t>
      </w:r>
      <w:r w:rsidR="00AF5B4D" w:rsidRPr="007A5490">
        <w:rPr>
          <w:rFonts w:ascii="Humanst521 BT" w:hAnsi="Humanst521 BT" w:cs="Tahoma"/>
        </w:rPr>
        <w:t xml:space="preserve">nterior del Instituto Estatal Electoral de Baja California, la Comisión de Participación Ciudadana y Educación Cívica cuenta entre sus atribuciones, las relativas a la de analizar y dictaminar los programas de orientación permanente a los ciudadanos en el ejercicio de sus derechos y cumplimiento de sus obligaciones político electorales; conocer y dictaminar sobre el desarrollo, instrumentación y ejecución de programas de educación cívica y participación ciudadana, dirigidos y vinculados con el sistema educativo y población en general; así como de conocer, supervisar y dictaminar la gestión y coordinación de los programas de participación ciudadana y educación cívica, con las instituciones del sistema educativo y con el Instituto Nacional Electoral, para instrumentar y renovar convenios que mejoren su eficiencia; por lo cual somete al pleno de este Consejo General el </w:t>
      </w:r>
      <w:r w:rsidR="002213F7" w:rsidRPr="007A5490">
        <w:rPr>
          <w:rFonts w:ascii="Humanst521 BT" w:hAnsi="Humanst521 BT"/>
        </w:rPr>
        <w:t>“Programa de Cultura Cívica y Política 2017”</w:t>
      </w:r>
      <w:r w:rsidR="00A630E5" w:rsidRPr="007A5490">
        <w:rPr>
          <w:rFonts w:ascii="Humanst521 BT" w:hAnsi="Humanst521 BT"/>
        </w:rPr>
        <w:t xml:space="preserve"> </w:t>
      </w:r>
      <w:r w:rsidR="00AF5B4D" w:rsidRPr="007A5490">
        <w:rPr>
          <w:rFonts w:ascii="Humanst521 BT" w:hAnsi="Humanst521 BT" w:cs="Tahoma"/>
        </w:rPr>
        <w:t>el cual se integra de los siguientes apartados:</w:t>
      </w:r>
    </w:p>
    <w:p w:rsidR="00AF5B4D" w:rsidRPr="007A5490" w:rsidRDefault="00AF5B4D" w:rsidP="00487A72">
      <w:pPr>
        <w:pStyle w:val="Puntos"/>
        <w:numPr>
          <w:ilvl w:val="0"/>
          <w:numId w:val="9"/>
        </w:numPr>
        <w:tabs>
          <w:tab w:val="left" w:pos="540"/>
          <w:tab w:val="left" w:pos="567"/>
          <w:tab w:val="left" w:pos="1276"/>
        </w:tabs>
        <w:spacing w:before="0" w:after="0" w:line="360" w:lineRule="auto"/>
        <w:rPr>
          <w:rFonts w:ascii="Humanst521 BT" w:hAnsi="Humanst521 BT"/>
          <w:noProof/>
          <w:color w:val="000000"/>
          <w:sz w:val="24"/>
          <w:szCs w:val="24"/>
          <w:lang w:val="es-ES"/>
        </w:rPr>
      </w:pPr>
      <w:r w:rsidRPr="007A5490">
        <w:rPr>
          <w:rFonts w:ascii="Humanst521 BT" w:hAnsi="Humanst521 BT"/>
          <w:noProof/>
          <w:color w:val="000000"/>
          <w:sz w:val="24"/>
          <w:szCs w:val="24"/>
          <w:lang w:val="es-ES"/>
        </w:rPr>
        <w:lastRenderedPageBreak/>
        <w:t>Presentación</w:t>
      </w:r>
    </w:p>
    <w:p w:rsidR="00AF5B4D" w:rsidRPr="007A5490" w:rsidRDefault="00AF5B4D" w:rsidP="00487A72">
      <w:pPr>
        <w:pStyle w:val="Puntos"/>
        <w:numPr>
          <w:ilvl w:val="0"/>
          <w:numId w:val="9"/>
        </w:numPr>
        <w:tabs>
          <w:tab w:val="left" w:pos="540"/>
          <w:tab w:val="left" w:pos="567"/>
          <w:tab w:val="left" w:pos="1276"/>
        </w:tabs>
        <w:spacing w:before="0" w:after="0" w:line="360" w:lineRule="auto"/>
        <w:rPr>
          <w:rFonts w:ascii="Humanst521 BT" w:hAnsi="Humanst521 BT"/>
          <w:noProof/>
          <w:color w:val="000000"/>
          <w:sz w:val="24"/>
          <w:szCs w:val="24"/>
          <w:lang w:val="es-ES"/>
        </w:rPr>
      </w:pPr>
      <w:r w:rsidRPr="007A5490">
        <w:rPr>
          <w:rFonts w:ascii="Humanst521 BT" w:hAnsi="Humanst521 BT"/>
          <w:noProof/>
          <w:color w:val="000000"/>
          <w:sz w:val="24"/>
          <w:szCs w:val="24"/>
          <w:lang w:val="es-ES"/>
        </w:rPr>
        <w:t>Marco Jurídico</w:t>
      </w:r>
    </w:p>
    <w:p w:rsidR="002213F7" w:rsidRPr="007A5490" w:rsidRDefault="002213F7" w:rsidP="00487A72">
      <w:pPr>
        <w:pStyle w:val="Puntos"/>
        <w:numPr>
          <w:ilvl w:val="0"/>
          <w:numId w:val="9"/>
        </w:numPr>
        <w:tabs>
          <w:tab w:val="left" w:pos="540"/>
          <w:tab w:val="left" w:pos="567"/>
          <w:tab w:val="left" w:pos="1276"/>
        </w:tabs>
        <w:spacing w:before="0" w:after="0" w:line="360" w:lineRule="auto"/>
        <w:rPr>
          <w:rFonts w:ascii="Humanst521 BT" w:hAnsi="Humanst521 BT"/>
          <w:noProof/>
          <w:color w:val="000000"/>
          <w:sz w:val="24"/>
          <w:szCs w:val="24"/>
          <w:lang w:val="es-ES"/>
        </w:rPr>
      </w:pPr>
      <w:r w:rsidRPr="007A5490">
        <w:rPr>
          <w:rFonts w:ascii="Humanst521 BT" w:hAnsi="Humanst521 BT"/>
          <w:noProof/>
          <w:color w:val="000000"/>
          <w:sz w:val="24"/>
          <w:szCs w:val="24"/>
          <w:lang w:val="es-ES"/>
        </w:rPr>
        <w:t>Proyecto Estratégico I. Fomentar la cultura cívica  y política mediante una sociedad informada y generadora de dialogo.</w:t>
      </w:r>
    </w:p>
    <w:p w:rsidR="002213F7" w:rsidRPr="007A5490" w:rsidRDefault="002213F7" w:rsidP="00487A72">
      <w:pPr>
        <w:pStyle w:val="Puntos"/>
        <w:tabs>
          <w:tab w:val="left" w:pos="540"/>
          <w:tab w:val="left" w:pos="567"/>
          <w:tab w:val="left" w:pos="1276"/>
        </w:tabs>
        <w:spacing w:before="0" w:after="0" w:line="360" w:lineRule="auto"/>
        <w:ind w:left="360" w:firstLine="0"/>
        <w:rPr>
          <w:rFonts w:ascii="Humanst521 BT" w:hAnsi="Humanst521 BT"/>
          <w:noProof/>
          <w:color w:val="000000"/>
          <w:sz w:val="24"/>
          <w:szCs w:val="24"/>
          <w:lang w:val="es-ES"/>
        </w:rPr>
      </w:pPr>
      <w:r w:rsidRPr="007A5490">
        <w:rPr>
          <w:rFonts w:ascii="Humanst521 BT" w:hAnsi="Humanst521 BT"/>
          <w:noProof/>
          <w:color w:val="000000"/>
          <w:sz w:val="24"/>
          <w:szCs w:val="24"/>
          <w:lang w:val="es-ES"/>
        </w:rPr>
        <w:t xml:space="preserve">Líneas de acción </w:t>
      </w:r>
    </w:p>
    <w:p w:rsidR="002213F7" w:rsidRPr="007A5490" w:rsidRDefault="002213F7" w:rsidP="00487A72">
      <w:pPr>
        <w:pStyle w:val="Puntos"/>
        <w:numPr>
          <w:ilvl w:val="1"/>
          <w:numId w:val="9"/>
        </w:numPr>
        <w:tabs>
          <w:tab w:val="clear" w:pos="810"/>
          <w:tab w:val="left" w:pos="540"/>
          <w:tab w:val="left" w:pos="567"/>
          <w:tab w:val="left" w:pos="1276"/>
        </w:tabs>
        <w:spacing w:before="0" w:after="0" w:line="360" w:lineRule="auto"/>
        <w:ind w:left="1276" w:hanging="850"/>
        <w:rPr>
          <w:rFonts w:ascii="Humanst521 BT" w:hAnsi="Humanst521 BT"/>
          <w:noProof/>
          <w:color w:val="000000"/>
          <w:sz w:val="24"/>
          <w:szCs w:val="24"/>
          <w:lang w:val="es-ES"/>
        </w:rPr>
      </w:pPr>
      <w:r w:rsidRPr="007A5490">
        <w:rPr>
          <w:rFonts w:ascii="Humanst521 BT" w:hAnsi="Humanst521 BT"/>
          <w:noProof/>
          <w:color w:val="000000"/>
          <w:sz w:val="24"/>
          <w:szCs w:val="24"/>
          <w:lang w:val="es-ES"/>
        </w:rPr>
        <w:t>Impulsar una red de promotores permanentes de la cultura cívica</w:t>
      </w:r>
    </w:p>
    <w:p w:rsidR="002213F7" w:rsidRPr="007A5490" w:rsidRDefault="002213F7" w:rsidP="00487A72">
      <w:pPr>
        <w:pStyle w:val="Puntos"/>
        <w:numPr>
          <w:ilvl w:val="1"/>
          <w:numId w:val="9"/>
        </w:numPr>
        <w:tabs>
          <w:tab w:val="clear" w:pos="810"/>
          <w:tab w:val="left" w:pos="540"/>
          <w:tab w:val="left" w:pos="567"/>
          <w:tab w:val="left" w:pos="1276"/>
        </w:tabs>
        <w:spacing w:before="0" w:after="0" w:line="360" w:lineRule="auto"/>
        <w:ind w:left="1276" w:hanging="850"/>
        <w:rPr>
          <w:rFonts w:ascii="Humanst521 BT" w:hAnsi="Humanst521 BT"/>
          <w:noProof/>
          <w:color w:val="000000"/>
          <w:sz w:val="24"/>
          <w:szCs w:val="24"/>
          <w:lang w:val="es-ES"/>
        </w:rPr>
      </w:pPr>
      <w:r w:rsidRPr="007A5490">
        <w:rPr>
          <w:rFonts w:ascii="Humanst521 BT" w:hAnsi="Humanst521 BT"/>
          <w:noProof/>
          <w:color w:val="000000"/>
          <w:sz w:val="24"/>
          <w:szCs w:val="24"/>
          <w:lang w:val="es-ES"/>
        </w:rPr>
        <w:t>Promover la realizaci</w:t>
      </w:r>
      <w:r w:rsidR="003E1ABA" w:rsidRPr="007A5490">
        <w:rPr>
          <w:rFonts w:ascii="Humanst521 BT" w:hAnsi="Humanst521 BT"/>
          <w:noProof/>
          <w:color w:val="000000"/>
          <w:sz w:val="24"/>
          <w:szCs w:val="24"/>
          <w:lang w:val="es-ES"/>
        </w:rPr>
        <w:t>ó</w:t>
      </w:r>
      <w:r w:rsidRPr="007A5490">
        <w:rPr>
          <w:rFonts w:ascii="Humanst521 BT" w:hAnsi="Humanst521 BT"/>
          <w:noProof/>
          <w:color w:val="000000"/>
          <w:sz w:val="24"/>
          <w:szCs w:val="24"/>
          <w:lang w:val="es-ES"/>
        </w:rPr>
        <w:t xml:space="preserve">n </w:t>
      </w:r>
      <w:r w:rsidR="003E1ABA" w:rsidRPr="007A5490">
        <w:rPr>
          <w:rFonts w:ascii="Humanst521 BT" w:hAnsi="Humanst521 BT"/>
          <w:noProof/>
          <w:color w:val="000000"/>
          <w:sz w:val="24"/>
          <w:szCs w:val="24"/>
          <w:lang w:val="es-ES"/>
        </w:rPr>
        <w:t>de conversatorios con temas de trascendencia para la vida pública del Estado con organismos de la sociedad civil, instituciones educativas, instituciones gubernamentales y partidos políticos</w:t>
      </w:r>
    </w:p>
    <w:p w:rsidR="003E1ABA" w:rsidRPr="007A5490" w:rsidRDefault="003E1ABA" w:rsidP="00487A72">
      <w:pPr>
        <w:pStyle w:val="Puntos"/>
        <w:numPr>
          <w:ilvl w:val="1"/>
          <w:numId w:val="9"/>
        </w:numPr>
        <w:tabs>
          <w:tab w:val="clear" w:pos="810"/>
          <w:tab w:val="left" w:pos="540"/>
          <w:tab w:val="left" w:pos="567"/>
          <w:tab w:val="left" w:pos="1276"/>
        </w:tabs>
        <w:spacing w:before="0" w:after="0" w:line="360" w:lineRule="auto"/>
        <w:ind w:left="1276" w:hanging="850"/>
        <w:rPr>
          <w:rFonts w:ascii="Humanst521 BT" w:hAnsi="Humanst521 BT"/>
          <w:noProof/>
          <w:color w:val="000000"/>
          <w:sz w:val="24"/>
          <w:szCs w:val="24"/>
          <w:lang w:val="es-ES"/>
        </w:rPr>
      </w:pPr>
      <w:r w:rsidRPr="007A5490">
        <w:rPr>
          <w:rFonts w:ascii="Humanst521 BT" w:hAnsi="Humanst521 BT"/>
          <w:noProof/>
          <w:color w:val="000000"/>
          <w:sz w:val="24"/>
          <w:szCs w:val="24"/>
          <w:lang w:val="es-ES"/>
        </w:rPr>
        <w:t xml:space="preserve">Crear y difundir plataformas interactivas de formación cívica, una infantil y juvenil </w:t>
      </w:r>
    </w:p>
    <w:p w:rsidR="003E1ABA" w:rsidRPr="007A5490" w:rsidRDefault="003E1ABA" w:rsidP="00487A72">
      <w:pPr>
        <w:pStyle w:val="Puntos"/>
        <w:numPr>
          <w:ilvl w:val="0"/>
          <w:numId w:val="9"/>
        </w:numPr>
        <w:tabs>
          <w:tab w:val="left" w:pos="540"/>
          <w:tab w:val="left" w:pos="567"/>
          <w:tab w:val="left" w:pos="1276"/>
        </w:tabs>
        <w:spacing w:before="0" w:after="0" w:line="360" w:lineRule="auto"/>
        <w:rPr>
          <w:rFonts w:ascii="Humanst521 BT" w:hAnsi="Humanst521 BT"/>
          <w:noProof/>
          <w:color w:val="000000"/>
          <w:sz w:val="24"/>
          <w:szCs w:val="24"/>
          <w:lang w:val="es-ES"/>
        </w:rPr>
      </w:pPr>
      <w:r w:rsidRPr="007A5490">
        <w:rPr>
          <w:rFonts w:ascii="Humanst521 BT" w:hAnsi="Humanst521 BT"/>
          <w:noProof/>
          <w:color w:val="000000"/>
          <w:sz w:val="24"/>
          <w:szCs w:val="24"/>
          <w:lang w:val="es-ES"/>
        </w:rPr>
        <w:t xml:space="preserve"> Proyecto Estrategico 2. Empoderamiento social e instrumentos de participación ciudadana</w:t>
      </w:r>
    </w:p>
    <w:p w:rsidR="002213F7" w:rsidRPr="007A5490" w:rsidRDefault="003E1ABA" w:rsidP="00487A72">
      <w:pPr>
        <w:pStyle w:val="Puntos"/>
        <w:tabs>
          <w:tab w:val="left" w:pos="540"/>
          <w:tab w:val="left" w:pos="567"/>
          <w:tab w:val="left" w:pos="1276"/>
        </w:tabs>
        <w:spacing w:before="0" w:after="0" w:line="360" w:lineRule="auto"/>
        <w:ind w:left="360" w:firstLine="0"/>
        <w:rPr>
          <w:rFonts w:ascii="Humanst521 BT" w:hAnsi="Humanst521 BT"/>
          <w:noProof/>
          <w:color w:val="000000"/>
          <w:sz w:val="24"/>
          <w:szCs w:val="24"/>
          <w:lang w:val="es-ES"/>
        </w:rPr>
      </w:pPr>
      <w:r w:rsidRPr="007A5490">
        <w:rPr>
          <w:rFonts w:ascii="Humanst521 BT" w:hAnsi="Humanst521 BT"/>
          <w:noProof/>
          <w:color w:val="000000"/>
          <w:sz w:val="24"/>
          <w:szCs w:val="24"/>
          <w:lang w:val="es-ES"/>
        </w:rPr>
        <w:t xml:space="preserve">Líneas de Acción </w:t>
      </w:r>
    </w:p>
    <w:p w:rsidR="003E1ABA" w:rsidRPr="007A5490" w:rsidRDefault="003E1ABA" w:rsidP="00487A72">
      <w:pPr>
        <w:pStyle w:val="Puntos"/>
        <w:tabs>
          <w:tab w:val="left" w:pos="1134"/>
          <w:tab w:val="left" w:pos="1276"/>
        </w:tabs>
        <w:spacing w:before="0" w:after="0" w:line="360" w:lineRule="auto"/>
        <w:ind w:left="1276" w:hanging="850"/>
        <w:rPr>
          <w:rFonts w:ascii="Humanst521 BT" w:hAnsi="Humanst521 BT"/>
          <w:noProof/>
          <w:color w:val="000000"/>
          <w:sz w:val="24"/>
          <w:szCs w:val="24"/>
          <w:lang w:val="es-ES"/>
        </w:rPr>
      </w:pPr>
      <w:r w:rsidRPr="007A5490">
        <w:rPr>
          <w:rFonts w:ascii="Humanst521 BT" w:hAnsi="Humanst521 BT"/>
          <w:b/>
          <w:noProof/>
          <w:color w:val="000000"/>
          <w:sz w:val="24"/>
          <w:szCs w:val="24"/>
          <w:lang w:val="es-ES"/>
        </w:rPr>
        <w:t>4.1</w:t>
      </w:r>
      <w:r w:rsidRPr="007A5490">
        <w:rPr>
          <w:rFonts w:ascii="Humanst521 BT" w:hAnsi="Humanst521 BT"/>
          <w:noProof/>
          <w:color w:val="000000"/>
          <w:sz w:val="24"/>
          <w:szCs w:val="24"/>
          <w:lang w:val="es-ES"/>
        </w:rPr>
        <w:t xml:space="preserve"> </w:t>
      </w:r>
      <w:r w:rsidR="00CF04A6" w:rsidRPr="007A5490">
        <w:rPr>
          <w:rFonts w:ascii="Humanst521 BT" w:hAnsi="Humanst521 BT"/>
          <w:noProof/>
          <w:color w:val="000000"/>
          <w:sz w:val="24"/>
          <w:szCs w:val="24"/>
          <w:lang w:val="es-ES"/>
        </w:rPr>
        <w:t xml:space="preserve"> </w:t>
      </w:r>
      <w:r w:rsidRPr="007A5490">
        <w:rPr>
          <w:rFonts w:ascii="Humanst521 BT" w:hAnsi="Humanst521 BT"/>
          <w:noProof/>
          <w:color w:val="000000"/>
          <w:sz w:val="24"/>
          <w:szCs w:val="24"/>
          <w:lang w:val="es-ES"/>
        </w:rPr>
        <w:t>Impulsar la conformación de agrupaciones juveniles mediante prácticas democráticas e integrar la “Red Jóvenes por la Democracia” con el objetivo de fortalecer la cultura cívica en la juventud</w:t>
      </w:r>
    </w:p>
    <w:p w:rsidR="003E1ABA" w:rsidRPr="007A5490" w:rsidRDefault="003E1ABA" w:rsidP="00487A72">
      <w:pPr>
        <w:pStyle w:val="Puntos"/>
        <w:tabs>
          <w:tab w:val="left" w:pos="1134"/>
          <w:tab w:val="left" w:pos="1276"/>
        </w:tabs>
        <w:spacing w:before="0" w:after="0" w:line="360" w:lineRule="auto"/>
        <w:ind w:left="1276" w:hanging="850"/>
        <w:rPr>
          <w:rFonts w:ascii="Humanst521 BT" w:hAnsi="Humanst521 BT"/>
          <w:noProof/>
          <w:color w:val="000000"/>
          <w:sz w:val="24"/>
          <w:szCs w:val="24"/>
          <w:lang w:val="es-ES"/>
        </w:rPr>
      </w:pPr>
      <w:r w:rsidRPr="007A5490">
        <w:rPr>
          <w:rFonts w:ascii="Humanst521 BT" w:hAnsi="Humanst521 BT"/>
          <w:b/>
          <w:noProof/>
          <w:color w:val="000000"/>
          <w:sz w:val="24"/>
          <w:szCs w:val="24"/>
          <w:lang w:val="es-ES"/>
        </w:rPr>
        <w:t>4.2</w:t>
      </w:r>
      <w:r w:rsidRPr="007A5490">
        <w:rPr>
          <w:rFonts w:ascii="Humanst521 BT" w:hAnsi="Humanst521 BT"/>
          <w:b/>
          <w:noProof/>
          <w:color w:val="000000"/>
          <w:sz w:val="24"/>
          <w:szCs w:val="24"/>
          <w:lang w:val="es-ES"/>
        </w:rPr>
        <w:tab/>
      </w:r>
      <w:r w:rsidR="00CF04A6" w:rsidRPr="007A5490">
        <w:rPr>
          <w:rFonts w:ascii="Humanst521 BT" w:hAnsi="Humanst521 BT"/>
          <w:b/>
          <w:noProof/>
          <w:color w:val="000000"/>
          <w:sz w:val="24"/>
          <w:szCs w:val="24"/>
          <w:lang w:val="es-ES"/>
        </w:rPr>
        <w:t xml:space="preserve"> </w:t>
      </w:r>
      <w:r w:rsidR="00CF04A6" w:rsidRPr="007A5490">
        <w:rPr>
          <w:rFonts w:ascii="Humanst521 BT" w:hAnsi="Humanst521 BT"/>
          <w:noProof/>
          <w:color w:val="000000"/>
          <w:sz w:val="24"/>
          <w:szCs w:val="24"/>
          <w:lang w:val="es-ES"/>
        </w:rPr>
        <w:t>Integrar redes y alianzas con comités de participación ciudadana de los diferentes órdenes de gobierno en el Estado</w:t>
      </w:r>
    </w:p>
    <w:p w:rsidR="00CF04A6" w:rsidRPr="007A5490" w:rsidRDefault="00CF04A6" w:rsidP="00487A72">
      <w:pPr>
        <w:pStyle w:val="Puntos"/>
        <w:tabs>
          <w:tab w:val="left" w:pos="1134"/>
          <w:tab w:val="left" w:pos="1276"/>
        </w:tabs>
        <w:spacing w:before="0" w:after="0" w:line="360" w:lineRule="auto"/>
        <w:ind w:left="1276" w:hanging="850"/>
        <w:rPr>
          <w:rFonts w:ascii="Humanst521 BT" w:hAnsi="Humanst521 BT"/>
          <w:noProof/>
          <w:color w:val="000000"/>
          <w:sz w:val="24"/>
          <w:szCs w:val="24"/>
          <w:lang w:val="es-ES"/>
        </w:rPr>
      </w:pPr>
      <w:r w:rsidRPr="007A5490">
        <w:rPr>
          <w:rFonts w:ascii="Humanst521 BT" w:hAnsi="Humanst521 BT"/>
          <w:b/>
          <w:noProof/>
          <w:color w:val="000000"/>
          <w:sz w:val="24"/>
          <w:szCs w:val="24"/>
          <w:lang w:val="es-ES"/>
        </w:rPr>
        <w:t>4.3</w:t>
      </w:r>
      <w:r w:rsidRPr="007A5490">
        <w:rPr>
          <w:rFonts w:ascii="Humanst521 BT" w:hAnsi="Humanst521 BT"/>
          <w:b/>
          <w:noProof/>
          <w:color w:val="000000"/>
          <w:sz w:val="24"/>
          <w:szCs w:val="24"/>
          <w:lang w:val="es-ES"/>
        </w:rPr>
        <w:tab/>
        <w:t xml:space="preserve"> </w:t>
      </w:r>
      <w:r w:rsidRPr="007A5490">
        <w:rPr>
          <w:rFonts w:ascii="Humanst521 BT" w:hAnsi="Humanst521 BT"/>
          <w:noProof/>
          <w:color w:val="000000"/>
          <w:sz w:val="24"/>
          <w:szCs w:val="24"/>
          <w:lang w:val="es-ES"/>
        </w:rPr>
        <w:t>Organizar foros de consulta con sociedad civil, academia y partidos políticos sobre los instrumentos de participación ciudadana y, en su momento, proponer mejoras en la implementación de dichos instrumentos a través de una iniciativa de reforma al marco legal en la materia</w:t>
      </w:r>
    </w:p>
    <w:p w:rsidR="00CF04A6" w:rsidRPr="007A5490" w:rsidRDefault="00CF04A6" w:rsidP="00487A72">
      <w:pPr>
        <w:pStyle w:val="Puntos"/>
        <w:tabs>
          <w:tab w:val="left" w:pos="1134"/>
          <w:tab w:val="left" w:pos="1276"/>
        </w:tabs>
        <w:spacing w:before="0" w:after="0" w:line="360" w:lineRule="auto"/>
        <w:ind w:left="1276" w:hanging="850"/>
        <w:rPr>
          <w:rFonts w:ascii="Humanst521 BT" w:hAnsi="Humanst521 BT"/>
          <w:noProof/>
          <w:color w:val="000000"/>
          <w:sz w:val="24"/>
          <w:szCs w:val="24"/>
          <w:lang w:val="es-ES"/>
        </w:rPr>
      </w:pPr>
      <w:r w:rsidRPr="007A5490">
        <w:rPr>
          <w:rFonts w:ascii="Humanst521 BT" w:hAnsi="Humanst521 BT"/>
          <w:b/>
          <w:noProof/>
          <w:color w:val="000000"/>
          <w:sz w:val="24"/>
          <w:szCs w:val="24"/>
          <w:lang w:val="es-ES"/>
        </w:rPr>
        <w:t>4.4</w:t>
      </w:r>
      <w:r w:rsidRPr="007A5490">
        <w:rPr>
          <w:rFonts w:ascii="Humanst521 BT" w:hAnsi="Humanst521 BT"/>
          <w:b/>
          <w:noProof/>
          <w:color w:val="000000"/>
          <w:sz w:val="24"/>
          <w:szCs w:val="24"/>
          <w:lang w:val="es-ES"/>
        </w:rPr>
        <w:tab/>
        <w:t xml:space="preserve"> </w:t>
      </w:r>
      <w:r w:rsidRPr="007A5490">
        <w:rPr>
          <w:rFonts w:ascii="Humanst521 BT" w:hAnsi="Humanst521 BT"/>
          <w:noProof/>
          <w:color w:val="000000"/>
          <w:sz w:val="24"/>
          <w:szCs w:val="24"/>
          <w:lang w:val="es-ES"/>
        </w:rPr>
        <w:t xml:space="preserve">Generar una plataforma digital con el índice nacional de buenas prácticas en materia de instrumentos de participación ciudadana para consulta de la población en general   </w:t>
      </w:r>
    </w:p>
    <w:p w:rsidR="00CF04A6" w:rsidRPr="007A5490" w:rsidRDefault="00CF04A6" w:rsidP="00487A72">
      <w:pPr>
        <w:pStyle w:val="Puntos"/>
        <w:numPr>
          <w:ilvl w:val="0"/>
          <w:numId w:val="9"/>
        </w:numPr>
        <w:tabs>
          <w:tab w:val="left" w:pos="540"/>
          <w:tab w:val="left" w:pos="567"/>
          <w:tab w:val="left" w:pos="1276"/>
        </w:tabs>
        <w:spacing w:before="0" w:after="0" w:line="360" w:lineRule="auto"/>
        <w:rPr>
          <w:rFonts w:ascii="Humanst521 BT" w:hAnsi="Humanst521 BT"/>
          <w:noProof/>
          <w:color w:val="000000"/>
          <w:sz w:val="24"/>
          <w:szCs w:val="24"/>
          <w:lang w:val="es-ES"/>
        </w:rPr>
      </w:pPr>
      <w:r w:rsidRPr="007A5490">
        <w:rPr>
          <w:rFonts w:ascii="Humanst521 BT" w:hAnsi="Humanst521 BT"/>
          <w:noProof/>
          <w:color w:val="000000"/>
          <w:sz w:val="24"/>
          <w:szCs w:val="24"/>
          <w:lang w:val="es-ES"/>
        </w:rPr>
        <w:t xml:space="preserve">Evaluación </w:t>
      </w:r>
    </w:p>
    <w:p w:rsidR="00CF04A6" w:rsidRPr="007A5490" w:rsidRDefault="00CF04A6" w:rsidP="00487A72">
      <w:pPr>
        <w:pStyle w:val="Puntos"/>
        <w:numPr>
          <w:ilvl w:val="0"/>
          <w:numId w:val="9"/>
        </w:numPr>
        <w:tabs>
          <w:tab w:val="left" w:pos="540"/>
          <w:tab w:val="left" w:pos="567"/>
          <w:tab w:val="left" w:pos="1276"/>
        </w:tabs>
        <w:spacing w:before="0" w:after="0" w:line="360" w:lineRule="auto"/>
        <w:rPr>
          <w:rFonts w:ascii="Humanst521 BT" w:hAnsi="Humanst521 BT"/>
          <w:noProof/>
          <w:color w:val="000000"/>
          <w:sz w:val="24"/>
          <w:szCs w:val="24"/>
          <w:lang w:val="es-ES"/>
        </w:rPr>
      </w:pPr>
      <w:r w:rsidRPr="007A5490">
        <w:rPr>
          <w:rFonts w:ascii="Humanst521 BT" w:hAnsi="Humanst521 BT"/>
          <w:noProof/>
          <w:color w:val="000000"/>
          <w:sz w:val="24"/>
          <w:szCs w:val="24"/>
          <w:lang w:val="es-ES"/>
        </w:rPr>
        <w:t xml:space="preserve">Concentrado del Programa </w:t>
      </w:r>
    </w:p>
    <w:p w:rsidR="00CF04A6" w:rsidRPr="007A5490" w:rsidRDefault="00CF04A6" w:rsidP="00487A72">
      <w:pPr>
        <w:pStyle w:val="Puntos"/>
        <w:numPr>
          <w:ilvl w:val="0"/>
          <w:numId w:val="9"/>
        </w:numPr>
        <w:tabs>
          <w:tab w:val="left" w:pos="540"/>
          <w:tab w:val="left" w:pos="567"/>
          <w:tab w:val="left" w:pos="1276"/>
        </w:tabs>
        <w:spacing w:before="0" w:after="0" w:line="360" w:lineRule="auto"/>
        <w:rPr>
          <w:rFonts w:ascii="Humanst521 BT" w:hAnsi="Humanst521 BT"/>
          <w:noProof/>
          <w:color w:val="000000"/>
          <w:sz w:val="24"/>
          <w:szCs w:val="24"/>
          <w:lang w:val="es-ES"/>
        </w:rPr>
      </w:pPr>
      <w:r w:rsidRPr="007A5490">
        <w:rPr>
          <w:rFonts w:ascii="Humanst521 BT" w:hAnsi="Humanst521 BT"/>
          <w:noProof/>
          <w:color w:val="000000"/>
          <w:sz w:val="24"/>
          <w:szCs w:val="24"/>
          <w:lang w:val="es-ES"/>
        </w:rPr>
        <w:t xml:space="preserve">Numeralia </w:t>
      </w:r>
    </w:p>
    <w:p w:rsidR="00AF5B4D" w:rsidRPr="005360DA" w:rsidRDefault="00AF5B4D" w:rsidP="00487A72">
      <w:pPr>
        <w:spacing w:line="360" w:lineRule="auto"/>
        <w:jc w:val="both"/>
        <w:rPr>
          <w:rFonts w:ascii="Humanst521 BT" w:hAnsi="Humanst521 BT" w:cs="Tahoma"/>
          <w:sz w:val="16"/>
          <w:szCs w:val="16"/>
        </w:rPr>
      </w:pPr>
    </w:p>
    <w:p w:rsidR="00AF5B4D" w:rsidRPr="007A5490" w:rsidRDefault="00AF5B4D" w:rsidP="00487A72">
      <w:pPr>
        <w:spacing w:line="360" w:lineRule="auto"/>
        <w:jc w:val="both"/>
        <w:rPr>
          <w:rFonts w:ascii="Humanst521 BT" w:hAnsi="Humanst521 BT" w:cs="Tahoma"/>
        </w:rPr>
      </w:pPr>
      <w:r w:rsidRPr="007A5490">
        <w:rPr>
          <w:rFonts w:ascii="Humanst521 BT" w:hAnsi="Humanst521 BT" w:cs="Tahoma"/>
        </w:rPr>
        <w:t>Como puede observarse, el contenido del Programa tiene como propósito dar cabal cumplimiento a lo mandatado por la Constitución y sus le</w:t>
      </w:r>
      <w:r w:rsidR="00404028" w:rsidRPr="007A5490">
        <w:rPr>
          <w:rFonts w:ascii="Humanst521 BT" w:hAnsi="Humanst521 BT" w:cs="Tahoma"/>
        </w:rPr>
        <w:t>yes reglamentarias como ya quedó</w:t>
      </w:r>
      <w:r w:rsidRPr="007A5490">
        <w:rPr>
          <w:rFonts w:ascii="Humanst521 BT" w:hAnsi="Humanst521 BT" w:cs="Tahoma"/>
        </w:rPr>
        <w:t xml:space="preserve"> asentado en los Considerandos que anteceden, ya que este Instituto </w:t>
      </w:r>
      <w:r w:rsidR="00FD26D6" w:rsidRPr="007A5490">
        <w:rPr>
          <w:rFonts w:ascii="Humanst521 BT" w:hAnsi="Humanst521 BT" w:cs="Tahoma"/>
        </w:rPr>
        <w:t>E</w:t>
      </w:r>
      <w:r w:rsidRPr="007A5490">
        <w:rPr>
          <w:rFonts w:ascii="Humanst521 BT" w:hAnsi="Humanst521 BT" w:cs="Tahoma"/>
        </w:rPr>
        <w:t xml:space="preserve">lectoral tiene a su cargo de forma integral y directa las actividades relativas a la educación cívica; y según dispone la Ley Electoral del Estado de Baja California, </w:t>
      </w:r>
      <w:r w:rsidR="00FD26D6" w:rsidRPr="007A5490">
        <w:rPr>
          <w:rFonts w:ascii="Humanst521 BT" w:hAnsi="Humanst521 BT" w:cs="Tahoma"/>
        </w:rPr>
        <w:t xml:space="preserve">tiene como </w:t>
      </w:r>
      <w:r w:rsidRPr="007A5490">
        <w:rPr>
          <w:rFonts w:ascii="Humanst521 BT" w:hAnsi="Humanst521 BT" w:cs="Tahoma"/>
        </w:rPr>
        <w:t>fines</w:t>
      </w:r>
      <w:r w:rsidR="00FD26D6" w:rsidRPr="007A5490">
        <w:rPr>
          <w:rFonts w:ascii="Humanst521 BT" w:hAnsi="Humanst521 BT" w:cs="Tahoma"/>
        </w:rPr>
        <w:t>, entre otros, los relativos a</w:t>
      </w:r>
      <w:r w:rsidRPr="007A5490">
        <w:rPr>
          <w:rFonts w:ascii="Humanst521 BT" w:hAnsi="Humanst521 BT" w:cs="Tahoma"/>
        </w:rPr>
        <w:t xml:space="preserve"> contribuir al desarrollo de l</w:t>
      </w:r>
      <w:r w:rsidR="00FD26D6" w:rsidRPr="007A5490">
        <w:rPr>
          <w:rFonts w:ascii="Humanst521 BT" w:hAnsi="Humanst521 BT" w:cs="Tahoma"/>
        </w:rPr>
        <w:t>a vida democrática en el Estado;</w:t>
      </w:r>
      <w:r w:rsidRPr="007A5490">
        <w:rPr>
          <w:rFonts w:ascii="Humanst521 BT" w:hAnsi="Humanst521 BT" w:cs="Tahoma"/>
        </w:rPr>
        <w:t xml:space="preserve"> garantizar la celebración periódica y pacífica de las elecciones para renovar la integración de los Poderes Legislativo y Ejecutivo, y los Ayuntamientos del Estado</w:t>
      </w:r>
      <w:r w:rsidR="00FD26D6" w:rsidRPr="007A5490">
        <w:rPr>
          <w:rFonts w:ascii="Humanst521 BT" w:hAnsi="Humanst521 BT" w:cs="Tahoma"/>
        </w:rPr>
        <w:t>;</w:t>
      </w:r>
      <w:r w:rsidRPr="007A5490">
        <w:rPr>
          <w:rFonts w:ascii="Humanst521 BT" w:hAnsi="Humanst521 BT" w:cs="Tahoma"/>
        </w:rPr>
        <w:t xml:space="preserve"> así como</w:t>
      </w:r>
      <w:r w:rsidR="00FD26D6" w:rsidRPr="007A5490">
        <w:rPr>
          <w:rFonts w:ascii="Humanst521 BT" w:hAnsi="Humanst521 BT" w:cs="Tahoma"/>
        </w:rPr>
        <w:t>,</w:t>
      </w:r>
      <w:r w:rsidRPr="007A5490">
        <w:rPr>
          <w:rFonts w:ascii="Humanst521 BT" w:hAnsi="Humanst521 BT" w:cs="Tahoma"/>
        </w:rPr>
        <w:t xml:space="preserve"> llevar a cabo la promoción del voto y coadyuvar al fortalecimiento y difusión de la cultura cívica y política.</w:t>
      </w:r>
    </w:p>
    <w:p w:rsidR="00A630E5" w:rsidRPr="005360DA" w:rsidRDefault="00A630E5" w:rsidP="00487A72">
      <w:pPr>
        <w:spacing w:line="360" w:lineRule="auto"/>
        <w:jc w:val="both"/>
        <w:rPr>
          <w:rFonts w:ascii="Humanst521 BT" w:hAnsi="Humanst521 BT" w:cs="Tahoma"/>
          <w:sz w:val="16"/>
          <w:szCs w:val="16"/>
        </w:rPr>
      </w:pPr>
    </w:p>
    <w:p w:rsidR="00A630E5" w:rsidRPr="007A5490" w:rsidRDefault="00A630E5" w:rsidP="00487A72">
      <w:pPr>
        <w:spacing w:line="360" w:lineRule="auto"/>
        <w:jc w:val="both"/>
        <w:rPr>
          <w:rFonts w:ascii="Humanst521 BT" w:hAnsi="Humanst521 BT" w:cstheme="minorHAnsi"/>
        </w:rPr>
      </w:pPr>
      <w:r w:rsidRPr="007A5490">
        <w:rPr>
          <w:rFonts w:ascii="Humanst521 BT" w:hAnsi="Humanst521 BT" w:cstheme="minorHAnsi"/>
        </w:rPr>
        <w:t>En</w:t>
      </w:r>
      <w:r w:rsidR="00761373" w:rsidRPr="007A5490">
        <w:rPr>
          <w:rFonts w:ascii="Humanst521 BT" w:hAnsi="Humanst521 BT" w:cstheme="minorHAnsi"/>
        </w:rPr>
        <w:t xml:space="preserve"> lo que respecta a la</w:t>
      </w:r>
      <w:r w:rsidRPr="007A5490">
        <w:rPr>
          <w:rFonts w:ascii="Humanst521 BT" w:hAnsi="Humanst521 BT" w:cstheme="minorHAnsi"/>
        </w:rPr>
        <w:t xml:space="preserve"> difusión </w:t>
      </w:r>
      <w:r w:rsidR="00761373" w:rsidRPr="007A5490">
        <w:rPr>
          <w:rFonts w:ascii="Humanst521 BT" w:hAnsi="Humanst521 BT" w:cstheme="minorHAnsi"/>
        </w:rPr>
        <w:t xml:space="preserve">en materia </w:t>
      </w:r>
      <w:r w:rsidRPr="007A5490">
        <w:rPr>
          <w:rFonts w:ascii="Humanst521 BT" w:hAnsi="Humanst521 BT" w:cstheme="minorHAnsi"/>
        </w:rPr>
        <w:t xml:space="preserve">de la cultura cívica y política, es de suma importancia para el Instituto Estatal Electoral de Baja California poder contribuir y participar en la implementación de la Estrategia Nacional </w:t>
      </w:r>
      <w:r w:rsidR="00761373" w:rsidRPr="007A5490">
        <w:rPr>
          <w:rFonts w:ascii="Humanst521 BT" w:hAnsi="Humanst521 BT" w:cstheme="minorHAnsi"/>
        </w:rPr>
        <w:t>de Cultura Cívica (ENCCIVICA)</w:t>
      </w:r>
      <w:r w:rsidRPr="007A5490">
        <w:rPr>
          <w:rFonts w:ascii="Humanst521 BT" w:hAnsi="Humanst521 BT" w:cstheme="minorHAnsi"/>
        </w:rPr>
        <w:t xml:space="preserve">, a través de la cual por vez primera se unificarán los esfuerzos y las estructuras del órgano nacional y los organismos </w:t>
      </w:r>
      <w:r w:rsidR="005360DA">
        <w:rPr>
          <w:rFonts w:ascii="Humanst521 BT" w:hAnsi="Humanst521 BT" w:cstheme="minorHAnsi"/>
        </w:rPr>
        <w:t>públicos</w:t>
      </w:r>
      <w:r w:rsidR="00D7217D">
        <w:rPr>
          <w:rFonts w:ascii="Humanst521 BT" w:hAnsi="Humanst521 BT" w:cstheme="minorHAnsi"/>
        </w:rPr>
        <w:t xml:space="preserve"> </w:t>
      </w:r>
      <w:r w:rsidRPr="007A5490">
        <w:rPr>
          <w:rFonts w:ascii="Humanst521 BT" w:hAnsi="Humanst521 BT" w:cstheme="minorHAnsi"/>
        </w:rPr>
        <w:t>electorales locales (OPLE´S) para, de forma coordinada, lograr fortalecer la cultura cívica en nuestro país y Estado.</w:t>
      </w:r>
    </w:p>
    <w:p w:rsidR="00A630E5" w:rsidRPr="005360DA" w:rsidRDefault="00A630E5" w:rsidP="00487A72">
      <w:pPr>
        <w:spacing w:line="360" w:lineRule="auto"/>
        <w:jc w:val="both"/>
        <w:rPr>
          <w:rFonts w:ascii="Humanst521 BT" w:hAnsi="Humanst521 BT" w:cstheme="minorHAnsi"/>
          <w:sz w:val="16"/>
          <w:szCs w:val="16"/>
        </w:rPr>
      </w:pPr>
    </w:p>
    <w:p w:rsidR="00A630E5" w:rsidRPr="007A5490" w:rsidRDefault="00A630E5" w:rsidP="00487A72">
      <w:pPr>
        <w:spacing w:line="360" w:lineRule="auto"/>
        <w:jc w:val="both"/>
        <w:rPr>
          <w:rFonts w:ascii="Humanst521 BT" w:hAnsi="Humanst521 BT" w:cstheme="minorHAnsi"/>
        </w:rPr>
      </w:pPr>
      <w:r w:rsidRPr="007A5490">
        <w:rPr>
          <w:rFonts w:ascii="Humanst521 BT" w:hAnsi="Humanst521 BT" w:cstheme="minorHAnsi"/>
        </w:rPr>
        <w:t>La Estrategia Nacional de Cultu</w:t>
      </w:r>
      <w:r w:rsidR="00761373" w:rsidRPr="007A5490">
        <w:rPr>
          <w:rFonts w:ascii="Humanst521 BT" w:hAnsi="Humanst521 BT" w:cstheme="minorHAnsi"/>
        </w:rPr>
        <w:t xml:space="preserve">ra Cívica 2017-2023 </w:t>
      </w:r>
      <w:r w:rsidRPr="007A5490">
        <w:rPr>
          <w:rFonts w:ascii="Humanst521 BT" w:hAnsi="Humanst521 BT" w:cstheme="minorHAnsi"/>
        </w:rPr>
        <w:t>propone el diálogo, la verdad y la exigencia como ejes estratégicos de todas las acciones a seguir, subrayando que esas acciones deben realizarse desde abajo, desde adentro y de manera transversal. Así mismo, señala que las acciones que se desprendan de ella deben ser coherentes en el reconocimiento de la verdad, deben promover el diálogo, la deliberación entre grupos y personas y generar espacios de exigencia hacia los poderes públicos. Esto desde la acción de los propios ciudadanos, de sus organizaciones y de sus espacios de deliberación. La estrategia busca consolidar la cultura democrática no mediante la imposición de valores cívicos, conductas democráticas e instrucciones de la autoridad, si no a través de la verdad, diálogo y exigencia, los cuales se promuevan de la mano de los ciudadanos, de las organizaciones en las que conviven y desde los espacios en los que esa convivencia ocurre.</w:t>
      </w:r>
    </w:p>
    <w:p w:rsidR="00A630E5" w:rsidRPr="005360DA" w:rsidRDefault="00A630E5" w:rsidP="00487A72">
      <w:pPr>
        <w:spacing w:line="360" w:lineRule="auto"/>
        <w:jc w:val="both"/>
        <w:rPr>
          <w:rFonts w:ascii="Humanst521 BT" w:hAnsi="Humanst521 BT" w:cstheme="minorHAnsi"/>
          <w:sz w:val="16"/>
          <w:szCs w:val="16"/>
        </w:rPr>
      </w:pPr>
    </w:p>
    <w:p w:rsidR="00A630E5" w:rsidRPr="007A5490" w:rsidRDefault="00A630E5" w:rsidP="00487A72">
      <w:pPr>
        <w:spacing w:line="360" w:lineRule="auto"/>
        <w:jc w:val="both"/>
        <w:rPr>
          <w:rFonts w:ascii="Humanst521 BT" w:hAnsi="Humanst521 BT" w:cstheme="minorHAnsi"/>
        </w:rPr>
      </w:pPr>
      <w:r w:rsidRPr="007A5490">
        <w:rPr>
          <w:rFonts w:ascii="Humanst521 BT" w:hAnsi="Humanst521 BT" w:cstheme="minorHAnsi"/>
        </w:rPr>
        <w:t>Por tal motivo, este programa ha sido elaborado a través de los tres pilares de la ENCCIVICA 2017-2023: la verdad, el diálogo y la exigencia en los asuntos públicos, mismos que fueron resultado de un diagnóstico del problema público que desafía la consolidación de la cultura democrática en el país. Con el fortalecimiento de estos pilares, la sociedad será capaz de apropiarse del espacio público y de herramientas para el seguimiento y la evaluación de las decisiones políticas que se tomen en su entorno.</w:t>
      </w:r>
    </w:p>
    <w:p w:rsidR="00A630E5" w:rsidRPr="005360DA" w:rsidRDefault="00A630E5" w:rsidP="00487A72">
      <w:pPr>
        <w:spacing w:line="360" w:lineRule="auto"/>
        <w:jc w:val="both"/>
        <w:rPr>
          <w:rFonts w:ascii="Humanst521 BT" w:hAnsi="Humanst521 BT" w:cstheme="minorHAnsi"/>
          <w:sz w:val="16"/>
          <w:szCs w:val="16"/>
        </w:rPr>
      </w:pPr>
    </w:p>
    <w:p w:rsidR="00A630E5" w:rsidRPr="007A5490" w:rsidRDefault="00A630E5" w:rsidP="00487A72">
      <w:pPr>
        <w:spacing w:line="360" w:lineRule="auto"/>
        <w:jc w:val="both"/>
        <w:rPr>
          <w:rFonts w:ascii="Humanst521 BT" w:hAnsi="Humanst521 BT" w:cstheme="minorHAnsi"/>
        </w:rPr>
      </w:pPr>
      <w:r w:rsidRPr="007A5490">
        <w:rPr>
          <w:rFonts w:ascii="Humanst521 BT" w:hAnsi="Humanst521 BT" w:cstheme="minorHAnsi"/>
        </w:rPr>
        <w:t>Consideramos que para elaborar un exitoso programa, alineado a los ejes centrales de la  estrategia nacional, que logre permear en la sociedad, es necesario involucrar en su implementación al órgano electoral en su conjunto, así como a quienes juegan un papel muy importante en materia de educación cívica como lo son los partidos políticos, la sociedad civil y la</w:t>
      </w:r>
      <w:r w:rsidR="005360DA">
        <w:rPr>
          <w:rFonts w:ascii="Humanst521 BT" w:hAnsi="Humanst521 BT" w:cstheme="minorHAnsi"/>
        </w:rPr>
        <w:t>s instituciones académicas</w:t>
      </w:r>
      <w:r w:rsidRPr="007A5490">
        <w:rPr>
          <w:rFonts w:ascii="Humanst521 BT" w:hAnsi="Humanst521 BT" w:cstheme="minorHAnsi"/>
        </w:rPr>
        <w:t>.</w:t>
      </w:r>
    </w:p>
    <w:p w:rsidR="00AF5B4D" w:rsidRPr="005360DA" w:rsidRDefault="00AF5B4D" w:rsidP="00487A72">
      <w:pPr>
        <w:spacing w:line="360" w:lineRule="auto"/>
        <w:jc w:val="both"/>
        <w:rPr>
          <w:rFonts w:ascii="Humanst521 BT" w:hAnsi="Humanst521 BT" w:cs="Tahoma"/>
          <w:sz w:val="16"/>
          <w:szCs w:val="16"/>
        </w:rPr>
      </w:pPr>
    </w:p>
    <w:p w:rsidR="00AF5B4D" w:rsidRPr="007A5490" w:rsidRDefault="00AF5B4D" w:rsidP="00487A72">
      <w:pPr>
        <w:spacing w:line="360" w:lineRule="auto"/>
        <w:jc w:val="both"/>
        <w:rPr>
          <w:rFonts w:ascii="Humanst521 BT" w:hAnsi="Humanst521 BT" w:cs="Tahoma"/>
        </w:rPr>
      </w:pPr>
      <w:r w:rsidRPr="007A5490">
        <w:rPr>
          <w:rFonts w:ascii="Humanst521 BT" w:hAnsi="Humanst521 BT" w:cs="Tahoma"/>
        </w:rPr>
        <w:t>La elaboración del Programa retoma las experiencias y aprendizajes derivados de la planeación y operación en ejercicios anteriores, al tiempo que orienta su visión de futuro en el marco de los objetivos y estrategias a implementar</w:t>
      </w:r>
      <w:r w:rsidR="009A6E9C" w:rsidRPr="007A5490">
        <w:rPr>
          <w:rFonts w:ascii="Humanst521 BT" w:hAnsi="Humanst521 BT" w:cs="Tahoma"/>
        </w:rPr>
        <w:t xml:space="preserve"> durante este ejercicio. Así mismo, retoma aportaciones de consejeros electorales y representantes de los partidos políticos, durante las reuniones informativas sobre la estrategia nacional de cultura cívica 2017-2023, llevadas a cabo en el mes de agosto de 2016.</w:t>
      </w:r>
    </w:p>
    <w:p w:rsidR="009A6E9C" w:rsidRPr="005360DA" w:rsidRDefault="009A6E9C" w:rsidP="00487A72">
      <w:pPr>
        <w:spacing w:line="360" w:lineRule="auto"/>
        <w:jc w:val="both"/>
        <w:rPr>
          <w:rFonts w:ascii="Humanst521 BT" w:hAnsi="Humanst521 BT" w:cs="Tahoma"/>
          <w:sz w:val="16"/>
          <w:szCs w:val="16"/>
        </w:rPr>
      </w:pPr>
    </w:p>
    <w:p w:rsidR="00B824B7" w:rsidRPr="007A5490" w:rsidRDefault="009A6E9C" w:rsidP="00487A72">
      <w:pPr>
        <w:spacing w:line="360" w:lineRule="auto"/>
        <w:jc w:val="both"/>
        <w:rPr>
          <w:rFonts w:ascii="Humanst521 BT" w:hAnsi="Humanst521 BT" w:cs="Tahoma"/>
        </w:rPr>
      </w:pPr>
      <w:r w:rsidRPr="007A5490">
        <w:rPr>
          <w:rFonts w:ascii="Humanst521 BT" w:hAnsi="Humanst521 BT" w:cs="Tahoma"/>
        </w:rPr>
        <w:t xml:space="preserve">En cuanto al contenido, este programa contempla dos proyectos estratégicos y siete líneas de acción, </w:t>
      </w:r>
      <w:r w:rsidR="009D3017" w:rsidRPr="007A5490">
        <w:rPr>
          <w:rFonts w:ascii="Humanst521 BT" w:hAnsi="Humanst521 BT" w:cs="Tahoma"/>
        </w:rPr>
        <w:t xml:space="preserve">así como para </w:t>
      </w:r>
      <w:r w:rsidR="003109FF" w:rsidRPr="007A5490">
        <w:rPr>
          <w:rFonts w:ascii="Humanst521 BT" w:hAnsi="Humanst521 BT" w:cs="Tahoma"/>
        </w:rPr>
        <w:t xml:space="preserve">el cumplimiento </w:t>
      </w:r>
      <w:r w:rsidR="009D3017" w:rsidRPr="007A5490">
        <w:rPr>
          <w:rFonts w:ascii="Humanst521 BT" w:hAnsi="Humanst521 BT" w:cs="Tahoma"/>
        </w:rPr>
        <w:t xml:space="preserve">del mismo se prevé </w:t>
      </w:r>
      <w:r w:rsidR="003109FF" w:rsidRPr="007A5490">
        <w:rPr>
          <w:rFonts w:ascii="Humanst521 BT" w:hAnsi="Humanst521 BT" w:cs="Tahoma"/>
        </w:rPr>
        <w:t xml:space="preserve">desarrollar un proceso permanente de seguimiento y evaluación, para ello se </w:t>
      </w:r>
      <w:r w:rsidR="009D3017" w:rsidRPr="007A5490">
        <w:rPr>
          <w:rFonts w:ascii="Humanst521 BT" w:hAnsi="Humanst521 BT" w:cs="Tahoma"/>
        </w:rPr>
        <w:t>considera</w:t>
      </w:r>
      <w:r w:rsidR="003109FF" w:rsidRPr="007A5490">
        <w:rPr>
          <w:rFonts w:ascii="Humanst521 BT" w:hAnsi="Humanst521 BT" w:cs="Tahoma"/>
        </w:rPr>
        <w:t xml:space="preserve"> la intervención de organismos de la sociedad civil organizada, para llevar a cabo acciones de evaluación y seguimiento del mismo. El incluir a organismos de la sociedad organizada como responsables de la evaluación y el seguimiento favorecer</w:t>
      </w:r>
      <w:r w:rsidR="00BF5F20" w:rsidRPr="007A5490">
        <w:rPr>
          <w:rFonts w:ascii="Humanst521 BT" w:hAnsi="Humanst521 BT" w:cs="Tahoma"/>
        </w:rPr>
        <w:t>á</w:t>
      </w:r>
      <w:r w:rsidR="003109FF" w:rsidRPr="007A5490">
        <w:rPr>
          <w:rFonts w:ascii="Humanst521 BT" w:hAnsi="Humanst521 BT" w:cs="Tahoma"/>
        </w:rPr>
        <w:t xml:space="preserve"> la retroalimentación de la calidad del servicio prestado por el Instituto en la ejecución de actividades para la difusión de la cultura cívica y política. </w:t>
      </w:r>
    </w:p>
    <w:p w:rsidR="00BF5F20" w:rsidRPr="005360DA" w:rsidRDefault="00BF5F20" w:rsidP="00487A72">
      <w:pPr>
        <w:spacing w:line="360" w:lineRule="auto"/>
        <w:jc w:val="both"/>
        <w:rPr>
          <w:rFonts w:ascii="Humanst521 BT" w:hAnsi="Humanst521 BT" w:cs="Tahoma"/>
          <w:sz w:val="16"/>
          <w:szCs w:val="16"/>
        </w:rPr>
      </w:pPr>
    </w:p>
    <w:p w:rsidR="00AF5B4D" w:rsidRPr="007A5490" w:rsidRDefault="005360DA" w:rsidP="00487A72">
      <w:pPr>
        <w:spacing w:line="360" w:lineRule="auto"/>
        <w:jc w:val="both"/>
        <w:rPr>
          <w:rFonts w:ascii="Humanst521 BT" w:eastAsia="Arial Unicode MS" w:hAnsi="Humanst521 BT" w:cs="Tahoma"/>
          <w:lang w:val="es-MX" w:eastAsia="zh-CN"/>
        </w:rPr>
      </w:pPr>
      <w:r>
        <w:rPr>
          <w:rFonts w:ascii="Humanst521 BT" w:eastAsia="Arial Unicode MS" w:hAnsi="Humanst521 BT" w:cs="Tahoma"/>
          <w:b/>
          <w:lang w:eastAsia="zh-CN"/>
        </w:rPr>
        <w:t>VIII.</w:t>
      </w:r>
      <w:r w:rsidR="00AF5B4D" w:rsidRPr="007A5490">
        <w:rPr>
          <w:rFonts w:ascii="Humanst521 BT" w:eastAsia="Arial Unicode MS" w:hAnsi="Humanst521 BT" w:cs="Tahoma"/>
          <w:lang w:val="es-MX" w:eastAsia="zh-CN"/>
        </w:rPr>
        <w:t xml:space="preserve"> Que esta Comisión de Participación Ciudadana y Educación Cívica, después de</w:t>
      </w:r>
      <w:r w:rsidR="00C96BCC" w:rsidRPr="007A5490">
        <w:rPr>
          <w:rFonts w:ascii="Humanst521 BT" w:eastAsia="Arial Unicode MS" w:hAnsi="Humanst521 BT" w:cs="Tahoma"/>
          <w:lang w:val="es-MX" w:eastAsia="zh-CN"/>
        </w:rPr>
        <w:t xml:space="preserve"> un </w:t>
      </w:r>
      <w:r w:rsidR="00C96BCC" w:rsidRPr="005360DA">
        <w:rPr>
          <w:rFonts w:ascii="Humanst521 BT" w:eastAsia="Arial Unicode MS" w:hAnsi="Humanst521 BT" w:cs="Tahoma"/>
          <w:lang w:val="es-MX" w:eastAsia="zh-CN"/>
        </w:rPr>
        <w:t xml:space="preserve">análisis del contenido del </w:t>
      </w:r>
      <w:r w:rsidR="00900593" w:rsidRPr="005360DA">
        <w:rPr>
          <w:rFonts w:ascii="Humanst521 BT" w:hAnsi="Humanst521 BT"/>
        </w:rPr>
        <w:t>“Programa de Cultura Cívica y Política 2017”</w:t>
      </w:r>
      <w:r w:rsidR="00AF5B4D" w:rsidRPr="005360DA">
        <w:rPr>
          <w:rFonts w:ascii="Humanst521 BT" w:eastAsia="Arial Unicode MS" w:hAnsi="Humanst521 BT" w:cs="Tahoma"/>
          <w:lang w:val="es-MX" w:eastAsia="zh-CN"/>
        </w:rPr>
        <w:t>, considera que los proyectos que lo conforman atienden a</w:t>
      </w:r>
      <w:r w:rsidR="00B04E08" w:rsidRPr="005360DA">
        <w:rPr>
          <w:rFonts w:ascii="Humanst521 BT" w:eastAsia="Arial Unicode MS" w:hAnsi="Humanst521 BT" w:cs="Tahoma"/>
          <w:lang w:val="es-MX" w:eastAsia="zh-CN"/>
        </w:rPr>
        <w:t xml:space="preserve"> las tres </w:t>
      </w:r>
      <w:r w:rsidR="00AF5B4D" w:rsidRPr="005360DA">
        <w:rPr>
          <w:rFonts w:ascii="Humanst521 BT" w:eastAsia="Arial Unicode MS" w:hAnsi="Humanst521 BT" w:cs="Tahoma"/>
          <w:lang w:val="es-MX" w:eastAsia="zh-CN"/>
        </w:rPr>
        <w:t>vertientes estratégicas</w:t>
      </w:r>
      <w:r w:rsidR="00B04E08" w:rsidRPr="005360DA">
        <w:rPr>
          <w:rFonts w:ascii="Humanst521 BT" w:eastAsia="Arial Unicode MS" w:hAnsi="Humanst521 BT" w:cs="Tahoma"/>
          <w:lang w:val="es-MX" w:eastAsia="zh-CN"/>
        </w:rPr>
        <w:t xml:space="preserve"> de la ENCCÍVICA</w:t>
      </w:r>
      <w:r w:rsidR="00AF5B4D" w:rsidRPr="005360DA">
        <w:rPr>
          <w:rFonts w:ascii="Humanst521 BT" w:eastAsia="Arial Unicode MS" w:hAnsi="Humanst521 BT" w:cs="Tahoma"/>
          <w:lang w:val="es-MX" w:eastAsia="zh-CN"/>
        </w:rPr>
        <w:t xml:space="preserve">, la </w:t>
      </w:r>
      <w:r w:rsidR="007B7F94" w:rsidRPr="005360DA">
        <w:rPr>
          <w:rFonts w:ascii="Humanst521 BT" w:eastAsia="Arial Unicode MS" w:hAnsi="Humanst521 BT" w:cs="Tahoma"/>
          <w:lang w:val="es-MX" w:eastAsia="zh-CN"/>
        </w:rPr>
        <w:t>ver</w:t>
      </w:r>
      <w:r w:rsidR="00022ED0" w:rsidRPr="005360DA">
        <w:rPr>
          <w:rFonts w:ascii="Humanst521 BT" w:eastAsia="Arial Unicode MS" w:hAnsi="Humanst521 BT" w:cs="Tahoma"/>
          <w:lang w:val="es-MX" w:eastAsia="zh-CN"/>
        </w:rPr>
        <w:t>dad, el diálogo y la exigencia</w:t>
      </w:r>
      <w:r w:rsidR="00B04E08" w:rsidRPr="005360DA">
        <w:rPr>
          <w:rFonts w:ascii="Humanst521 BT" w:eastAsia="Arial Unicode MS" w:hAnsi="Humanst521 BT" w:cs="Tahoma"/>
          <w:lang w:val="es-MX" w:eastAsia="zh-CN"/>
        </w:rPr>
        <w:t>, a través de</w:t>
      </w:r>
      <w:r w:rsidR="00B04E08" w:rsidRPr="007A5490">
        <w:rPr>
          <w:rFonts w:ascii="Humanst521 BT" w:eastAsia="Arial Unicode MS" w:hAnsi="Humanst521 BT" w:cs="Tahoma"/>
          <w:lang w:val="es-MX" w:eastAsia="zh-CN"/>
        </w:rPr>
        <w:t xml:space="preserve"> las cuales se impulsan diversas acciones que promueven la apropiación de la información y la generación de conocimiento mediante el ejercicio del diálogo abierto con sociedad civil, así como el fortalecimiento de redes de vinculación con diversos actores de la sociedad para trabajar conjuntamente en la construcción de ciudadanía y difundir los instrumentos de participación ciudadana para el empoderamiento social. </w:t>
      </w:r>
      <w:r w:rsidR="00163886" w:rsidRPr="007A5490">
        <w:rPr>
          <w:rFonts w:ascii="Humanst521 BT" w:eastAsia="Arial Unicode MS" w:hAnsi="Humanst521 BT" w:cs="Tahoma"/>
          <w:lang w:val="es-MX" w:eastAsia="zh-CN"/>
        </w:rPr>
        <w:t>Estas v</w:t>
      </w:r>
      <w:r w:rsidR="00C96BCC" w:rsidRPr="007A5490">
        <w:rPr>
          <w:rFonts w:ascii="Humanst521 BT" w:eastAsia="Arial Unicode MS" w:hAnsi="Humanst521 BT" w:cs="Tahoma"/>
          <w:lang w:val="es-MX" w:eastAsia="zh-CN"/>
        </w:rPr>
        <w:t xml:space="preserve">ertientes </w:t>
      </w:r>
      <w:r w:rsidR="00AF5B4D" w:rsidRPr="007A5490">
        <w:rPr>
          <w:rFonts w:ascii="Humanst521 BT" w:eastAsia="Arial Unicode MS" w:hAnsi="Humanst521 BT" w:cs="Tahoma"/>
          <w:lang w:val="es-MX" w:eastAsia="zh-CN"/>
        </w:rPr>
        <w:t>están en</w:t>
      </w:r>
      <w:r w:rsidR="00C96BCC" w:rsidRPr="007A5490">
        <w:rPr>
          <w:rFonts w:ascii="Humanst521 BT" w:eastAsia="Arial Unicode MS" w:hAnsi="Humanst521 BT" w:cs="Tahoma"/>
          <w:lang w:val="es-MX" w:eastAsia="zh-CN"/>
        </w:rPr>
        <w:t xml:space="preserve">focadas </w:t>
      </w:r>
      <w:r w:rsidR="00AF5B4D" w:rsidRPr="007A5490">
        <w:rPr>
          <w:rFonts w:ascii="Humanst521 BT" w:eastAsia="Arial Unicode MS" w:hAnsi="Humanst521 BT" w:cs="Tahoma"/>
          <w:lang w:val="es-MX" w:eastAsia="zh-CN"/>
        </w:rPr>
        <w:t xml:space="preserve">a fortalecer la educación en materia </w:t>
      </w:r>
      <w:r w:rsidR="00B04E08" w:rsidRPr="007A5490">
        <w:rPr>
          <w:rFonts w:ascii="Humanst521 BT" w:eastAsia="Arial Unicode MS" w:hAnsi="Humanst521 BT" w:cs="Tahoma"/>
          <w:lang w:val="es-MX" w:eastAsia="zh-CN"/>
        </w:rPr>
        <w:t>de cultura cívica y política</w:t>
      </w:r>
      <w:r w:rsidR="00AF5B4D" w:rsidRPr="007A5490">
        <w:rPr>
          <w:rFonts w:ascii="Humanst521 BT" w:eastAsia="Arial Unicode MS" w:hAnsi="Humanst521 BT" w:cs="Tahoma"/>
          <w:lang w:val="es-MX" w:eastAsia="zh-CN"/>
        </w:rPr>
        <w:t xml:space="preserve">, así como en </w:t>
      </w:r>
      <w:r w:rsidR="00C96BCC" w:rsidRPr="007A5490">
        <w:rPr>
          <w:rFonts w:ascii="Humanst521 BT" w:eastAsia="Arial Unicode MS" w:hAnsi="Humanst521 BT" w:cs="Tahoma"/>
          <w:lang w:val="es-MX" w:eastAsia="zh-CN"/>
        </w:rPr>
        <w:t xml:space="preserve">materia de </w:t>
      </w:r>
      <w:r w:rsidR="00AF5B4D" w:rsidRPr="007A5490">
        <w:rPr>
          <w:rFonts w:ascii="Humanst521 BT" w:eastAsia="Arial Unicode MS" w:hAnsi="Humanst521 BT" w:cs="Tahoma"/>
          <w:lang w:val="es-MX" w:eastAsia="zh-CN"/>
        </w:rPr>
        <w:t>instrumentos de participación ciudadana.</w:t>
      </w:r>
    </w:p>
    <w:p w:rsidR="00AF5B4D" w:rsidRPr="005360DA" w:rsidRDefault="00AF5B4D" w:rsidP="00487A72">
      <w:pPr>
        <w:spacing w:line="360" w:lineRule="auto"/>
        <w:jc w:val="both"/>
        <w:rPr>
          <w:rFonts w:ascii="Humanst521 BT" w:eastAsia="Arial Unicode MS" w:hAnsi="Humanst521 BT" w:cs="Tahoma"/>
          <w:sz w:val="16"/>
          <w:szCs w:val="16"/>
          <w:lang w:val="es-MX" w:eastAsia="zh-CN"/>
        </w:rPr>
      </w:pPr>
    </w:p>
    <w:p w:rsidR="00AF5B4D" w:rsidRPr="007A5490" w:rsidRDefault="00AF5B4D" w:rsidP="00487A72">
      <w:pPr>
        <w:spacing w:line="360" w:lineRule="auto"/>
        <w:jc w:val="both"/>
        <w:rPr>
          <w:rFonts w:ascii="Humanst521 BT" w:eastAsia="Arial Unicode MS" w:hAnsi="Humanst521 BT" w:cs="Tahoma"/>
          <w:lang w:val="es-MX" w:eastAsia="zh-CN"/>
        </w:rPr>
      </w:pPr>
      <w:r w:rsidRPr="007A5490">
        <w:rPr>
          <w:rFonts w:ascii="Humanst521 BT" w:eastAsia="Arial Unicode MS" w:hAnsi="Humanst521 BT" w:cs="Tahoma"/>
          <w:lang w:val="es-MX" w:eastAsia="zh-CN"/>
        </w:rPr>
        <w:t xml:space="preserve">La educación cívica es </w:t>
      </w:r>
      <w:r w:rsidR="008E70B4" w:rsidRPr="007A5490">
        <w:rPr>
          <w:rFonts w:ascii="Humanst521 BT" w:eastAsia="Arial Unicode MS" w:hAnsi="Humanst521 BT" w:cs="Tahoma"/>
          <w:lang w:val="es-MX" w:eastAsia="zh-CN"/>
        </w:rPr>
        <w:t xml:space="preserve">formar, concientizar y </w:t>
      </w:r>
      <w:r w:rsidRPr="007A5490">
        <w:rPr>
          <w:rFonts w:ascii="Humanst521 BT" w:eastAsia="Arial Unicode MS" w:hAnsi="Humanst521 BT" w:cs="Tahoma"/>
          <w:lang w:val="es-MX" w:eastAsia="zh-CN"/>
        </w:rPr>
        <w:t xml:space="preserve">motivar </w:t>
      </w:r>
      <w:r w:rsidR="008E70B4" w:rsidRPr="007A5490">
        <w:rPr>
          <w:rFonts w:ascii="Humanst521 BT" w:eastAsia="Arial Unicode MS" w:hAnsi="Humanst521 BT" w:cs="Tahoma"/>
          <w:lang w:val="es-MX" w:eastAsia="zh-CN"/>
        </w:rPr>
        <w:t>a</w:t>
      </w:r>
      <w:r w:rsidRPr="007A5490">
        <w:rPr>
          <w:rFonts w:ascii="Humanst521 BT" w:eastAsia="Arial Unicode MS" w:hAnsi="Humanst521 BT" w:cs="Tahoma"/>
          <w:lang w:val="es-MX" w:eastAsia="zh-CN"/>
        </w:rPr>
        <w:t xml:space="preserve"> los ciudadanos </w:t>
      </w:r>
      <w:r w:rsidR="008E70B4" w:rsidRPr="007A5490">
        <w:rPr>
          <w:rFonts w:ascii="Humanst521 BT" w:eastAsia="Arial Unicode MS" w:hAnsi="Humanst521 BT" w:cs="Tahoma"/>
          <w:lang w:val="es-MX" w:eastAsia="zh-CN"/>
        </w:rPr>
        <w:t xml:space="preserve">a </w:t>
      </w:r>
      <w:r w:rsidRPr="007A5490">
        <w:rPr>
          <w:rFonts w:ascii="Humanst521 BT" w:eastAsia="Arial Unicode MS" w:hAnsi="Humanst521 BT" w:cs="Tahoma"/>
          <w:lang w:val="es-MX" w:eastAsia="zh-CN"/>
        </w:rPr>
        <w:t>particip</w:t>
      </w:r>
      <w:r w:rsidR="008E70B4" w:rsidRPr="007A5490">
        <w:rPr>
          <w:rFonts w:ascii="Humanst521 BT" w:eastAsia="Arial Unicode MS" w:hAnsi="Humanst521 BT" w:cs="Tahoma"/>
          <w:lang w:val="es-MX" w:eastAsia="zh-CN"/>
        </w:rPr>
        <w:t xml:space="preserve">ar </w:t>
      </w:r>
      <w:r w:rsidRPr="007A5490">
        <w:rPr>
          <w:rFonts w:ascii="Humanst521 BT" w:eastAsia="Arial Unicode MS" w:hAnsi="Humanst521 BT" w:cs="Tahoma"/>
          <w:lang w:val="es-MX" w:eastAsia="zh-CN"/>
        </w:rPr>
        <w:t xml:space="preserve">en los procesos </w:t>
      </w:r>
      <w:r w:rsidR="008E70B4" w:rsidRPr="007A5490">
        <w:rPr>
          <w:rFonts w:ascii="Humanst521 BT" w:eastAsia="Arial Unicode MS" w:hAnsi="Humanst521 BT" w:cs="Tahoma"/>
          <w:lang w:val="es-MX" w:eastAsia="zh-CN"/>
        </w:rPr>
        <w:t>electorales y de consulta, así como en su comunidad</w:t>
      </w:r>
      <w:r w:rsidR="0020159E" w:rsidRPr="007A5490">
        <w:rPr>
          <w:rFonts w:ascii="Humanst521 BT" w:eastAsia="Arial Unicode MS" w:hAnsi="Humanst521 BT" w:cs="Tahoma"/>
          <w:lang w:val="es-MX" w:eastAsia="zh-CN"/>
        </w:rPr>
        <w:t>. L</w:t>
      </w:r>
      <w:r w:rsidR="008E70B4" w:rsidRPr="007A5490">
        <w:rPr>
          <w:rFonts w:ascii="Humanst521 BT" w:eastAsia="Arial Unicode MS" w:hAnsi="Humanst521 BT" w:cs="Tahoma"/>
          <w:lang w:val="es-MX" w:eastAsia="zh-CN"/>
        </w:rPr>
        <w:t xml:space="preserve">a educación </w:t>
      </w:r>
      <w:r w:rsidRPr="007A5490">
        <w:rPr>
          <w:rFonts w:ascii="Humanst521 BT" w:eastAsia="Arial Unicode MS" w:hAnsi="Humanst521 BT" w:cs="Tahoma"/>
          <w:lang w:val="es-MX" w:eastAsia="zh-CN"/>
        </w:rPr>
        <w:t xml:space="preserve">cívica es un proyecto a mediano </w:t>
      </w:r>
      <w:r w:rsidR="008E70B4" w:rsidRPr="007A5490">
        <w:rPr>
          <w:rFonts w:ascii="Humanst521 BT" w:eastAsia="Arial Unicode MS" w:hAnsi="Humanst521 BT" w:cs="Tahoma"/>
          <w:lang w:val="es-MX" w:eastAsia="zh-CN"/>
        </w:rPr>
        <w:t xml:space="preserve">y largo </w:t>
      </w:r>
      <w:r w:rsidRPr="007A5490">
        <w:rPr>
          <w:rFonts w:ascii="Humanst521 BT" w:eastAsia="Arial Unicode MS" w:hAnsi="Humanst521 BT" w:cs="Tahoma"/>
          <w:lang w:val="es-MX" w:eastAsia="zh-CN"/>
        </w:rPr>
        <w:t xml:space="preserve">plazo, </w:t>
      </w:r>
      <w:r w:rsidR="008E70B4" w:rsidRPr="007A5490">
        <w:rPr>
          <w:rFonts w:ascii="Humanst521 BT" w:eastAsia="Arial Unicode MS" w:hAnsi="Humanst521 BT" w:cs="Tahoma"/>
          <w:lang w:val="es-MX" w:eastAsia="zh-CN"/>
        </w:rPr>
        <w:t xml:space="preserve">sin embargo, </w:t>
      </w:r>
      <w:r w:rsidRPr="007A5490">
        <w:rPr>
          <w:rFonts w:ascii="Humanst521 BT" w:eastAsia="Arial Unicode MS" w:hAnsi="Humanst521 BT" w:cs="Tahoma"/>
          <w:lang w:val="es-MX" w:eastAsia="zh-CN"/>
        </w:rPr>
        <w:t xml:space="preserve">esta Comisión considera que a través de la ejecución de </w:t>
      </w:r>
      <w:r w:rsidR="0020159E" w:rsidRPr="007A5490">
        <w:rPr>
          <w:rFonts w:ascii="Humanst521 BT" w:eastAsia="Arial Unicode MS" w:hAnsi="Humanst521 BT" w:cs="Tahoma"/>
          <w:lang w:val="es-MX" w:eastAsia="zh-CN"/>
        </w:rPr>
        <w:t>este p</w:t>
      </w:r>
      <w:r w:rsidR="003C6D17" w:rsidRPr="007A5490">
        <w:rPr>
          <w:rFonts w:ascii="Humanst521 BT" w:eastAsia="Arial Unicode MS" w:hAnsi="Humanst521 BT" w:cs="Tahoma"/>
          <w:lang w:val="es-MX" w:eastAsia="zh-CN"/>
        </w:rPr>
        <w:t>rograma</w:t>
      </w:r>
      <w:r w:rsidR="008E70B4" w:rsidRPr="007A5490">
        <w:rPr>
          <w:rFonts w:ascii="Humanst521 BT" w:eastAsia="Arial Unicode MS" w:hAnsi="Humanst521 BT" w:cs="Tahoma"/>
          <w:lang w:val="es-MX" w:eastAsia="zh-CN"/>
        </w:rPr>
        <w:t xml:space="preserve"> forjaremos las bases</w:t>
      </w:r>
      <w:r w:rsidRPr="007A5490">
        <w:rPr>
          <w:rFonts w:ascii="Humanst521 BT" w:eastAsia="Arial Unicode MS" w:hAnsi="Humanst521 BT" w:cs="Tahoma"/>
          <w:lang w:val="es-MX" w:eastAsia="zh-CN"/>
        </w:rPr>
        <w:t xml:space="preserve"> hacía la construcción de una cultura cívica</w:t>
      </w:r>
      <w:r w:rsidR="00B04E08" w:rsidRPr="007A5490">
        <w:rPr>
          <w:rFonts w:ascii="Humanst521 BT" w:eastAsia="Arial Unicode MS" w:hAnsi="Humanst521 BT" w:cs="Tahoma"/>
          <w:lang w:val="es-MX" w:eastAsia="zh-CN"/>
        </w:rPr>
        <w:t xml:space="preserve"> y política</w:t>
      </w:r>
      <w:r w:rsidRPr="007A5490">
        <w:rPr>
          <w:rFonts w:ascii="Humanst521 BT" w:eastAsia="Arial Unicode MS" w:hAnsi="Humanst521 BT" w:cs="Tahoma"/>
          <w:lang w:val="es-MX" w:eastAsia="zh-CN"/>
        </w:rPr>
        <w:t xml:space="preserve">, instrumento clave para la democracia. </w:t>
      </w:r>
    </w:p>
    <w:p w:rsidR="00AF5B4D" w:rsidRPr="005360DA" w:rsidRDefault="00AF5B4D" w:rsidP="00487A72">
      <w:pPr>
        <w:spacing w:line="360" w:lineRule="auto"/>
        <w:jc w:val="both"/>
        <w:rPr>
          <w:rFonts w:ascii="Humanst521 BT" w:eastAsia="Arial Unicode MS" w:hAnsi="Humanst521 BT" w:cs="Tahoma"/>
          <w:sz w:val="16"/>
          <w:szCs w:val="16"/>
          <w:lang w:val="es-MX" w:eastAsia="zh-CN"/>
        </w:rPr>
      </w:pPr>
    </w:p>
    <w:p w:rsidR="00AF5B4D" w:rsidRPr="007A5490" w:rsidRDefault="00AF5B4D" w:rsidP="00487A72">
      <w:pPr>
        <w:pStyle w:val="Prrafodelista"/>
        <w:tabs>
          <w:tab w:val="left" w:pos="0"/>
        </w:tabs>
        <w:spacing w:line="360" w:lineRule="auto"/>
        <w:ind w:left="0"/>
        <w:jc w:val="both"/>
        <w:rPr>
          <w:rFonts w:ascii="Humanst521 BT" w:hAnsi="Humanst521 BT" w:cs="Tahoma"/>
        </w:rPr>
      </w:pPr>
      <w:r w:rsidRPr="007A5490">
        <w:rPr>
          <w:rFonts w:ascii="Humanst521 BT" w:hAnsi="Humanst521 BT" w:cs="Tahoma"/>
        </w:rPr>
        <w:t>En atención a lo antes expuesto, respetuosamente la Comisión de Participación Ciudadana y Educación Cívica, somete a la consideración del Órgano Superior Normativo, los siguientes:</w:t>
      </w:r>
    </w:p>
    <w:p w:rsidR="0020159E" w:rsidRDefault="0020159E" w:rsidP="00487A72">
      <w:pPr>
        <w:spacing w:line="360" w:lineRule="auto"/>
        <w:rPr>
          <w:rFonts w:ascii="Humanst521 BT" w:hAnsi="Humanst521 BT" w:cs="Tahoma"/>
          <w:b/>
          <w:sz w:val="16"/>
          <w:szCs w:val="16"/>
        </w:rPr>
      </w:pPr>
    </w:p>
    <w:p w:rsidR="00D7217D" w:rsidRPr="005360DA" w:rsidRDefault="00D7217D" w:rsidP="00487A72">
      <w:pPr>
        <w:spacing w:line="360" w:lineRule="auto"/>
        <w:rPr>
          <w:rFonts w:ascii="Humanst521 BT" w:hAnsi="Humanst521 BT" w:cs="Tahoma"/>
          <w:b/>
          <w:sz w:val="16"/>
          <w:szCs w:val="16"/>
        </w:rPr>
      </w:pPr>
    </w:p>
    <w:p w:rsidR="00D3029F" w:rsidRPr="007A5490" w:rsidRDefault="00D3029F" w:rsidP="00487A72">
      <w:pPr>
        <w:spacing w:line="360" w:lineRule="auto"/>
        <w:jc w:val="center"/>
        <w:rPr>
          <w:rFonts w:ascii="Humanst521 BT" w:hAnsi="Humanst521 BT" w:cs="Tahoma"/>
          <w:b/>
        </w:rPr>
      </w:pPr>
      <w:r w:rsidRPr="007A5490">
        <w:rPr>
          <w:rFonts w:ascii="Humanst521 BT" w:hAnsi="Humanst521 BT" w:cs="Tahoma"/>
          <w:b/>
        </w:rPr>
        <w:t>PUNTOS RESOLUTIVOS</w:t>
      </w:r>
    </w:p>
    <w:p w:rsidR="00D3029F" w:rsidRDefault="00D3029F" w:rsidP="00487A72">
      <w:pPr>
        <w:pStyle w:val="Prrafodelista"/>
        <w:tabs>
          <w:tab w:val="left" w:pos="1710"/>
        </w:tabs>
        <w:spacing w:line="360" w:lineRule="auto"/>
        <w:ind w:left="0"/>
        <w:jc w:val="both"/>
        <w:rPr>
          <w:rFonts w:ascii="Humanst521 BT" w:hAnsi="Humanst521 BT" w:cs="Tahoma"/>
          <w:b/>
          <w:sz w:val="16"/>
          <w:szCs w:val="16"/>
        </w:rPr>
      </w:pPr>
    </w:p>
    <w:p w:rsidR="00D7217D" w:rsidRPr="005360DA" w:rsidRDefault="00D7217D" w:rsidP="00487A72">
      <w:pPr>
        <w:pStyle w:val="Prrafodelista"/>
        <w:tabs>
          <w:tab w:val="left" w:pos="1710"/>
        </w:tabs>
        <w:spacing w:line="360" w:lineRule="auto"/>
        <w:ind w:left="0"/>
        <w:jc w:val="both"/>
        <w:rPr>
          <w:rFonts w:ascii="Humanst521 BT" w:hAnsi="Humanst521 BT" w:cs="Tahoma"/>
          <w:b/>
          <w:sz w:val="16"/>
          <w:szCs w:val="16"/>
        </w:rPr>
      </w:pPr>
    </w:p>
    <w:p w:rsidR="00D3029F" w:rsidRPr="005360DA" w:rsidRDefault="00D3029F" w:rsidP="00487A72">
      <w:pPr>
        <w:pStyle w:val="Prrafodelista"/>
        <w:tabs>
          <w:tab w:val="left" w:pos="1710"/>
        </w:tabs>
        <w:spacing w:line="360" w:lineRule="auto"/>
        <w:ind w:left="0"/>
        <w:jc w:val="both"/>
        <w:rPr>
          <w:rFonts w:ascii="Humanst521 BT" w:hAnsi="Humanst521 BT" w:cs="Tahoma"/>
        </w:rPr>
      </w:pPr>
      <w:r w:rsidRPr="007A5490">
        <w:rPr>
          <w:rFonts w:ascii="Humanst521 BT" w:hAnsi="Humanst521 BT" w:cs="Tahoma"/>
          <w:b/>
        </w:rPr>
        <w:t xml:space="preserve">PRIMERO.- </w:t>
      </w:r>
      <w:r w:rsidRPr="005360DA">
        <w:rPr>
          <w:rFonts w:ascii="Humanst521 BT" w:hAnsi="Humanst521 BT" w:cs="Tahoma"/>
        </w:rPr>
        <w:t xml:space="preserve">Se aprueba el </w:t>
      </w:r>
      <w:r w:rsidR="005C03D1" w:rsidRPr="005360DA">
        <w:rPr>
          <w:rFonts w:ascii="Humanst521 BT" w:hAnsi="Humanst521 BT"/>
        </w:rPr>
        <w:t>“Programa de Cultura Cívica y Política 2017”</w:t>
      </w:r>
      <w:r w:rsidRPr="005360DA">
        <w:rPr>
          <w:rFonts w:ascii="Humanst521 BT" w:hAnsi="Humanst521 BT" w:cs="Tahoma"/>
          <w:i/>
        </w:rPr>
        <w:t>,</w:t>
      </w:r>
      <w:r w:rsidRPr="005360DA">
        <w:rPr>
          <w:rFonts w:ascii="Humanst521 BT" w:hAnsi="Humanst521 BT" w:cs="Tahoma"/>
        </w:rPr>
        <w:t xml:space="preserve"> en los términos del Anexo Único que se acompaña al presente Dictamen.</w:t>
      </w:r>
    </w:p>
    <w:p w:rsidR="005360DA" w:rsidRPr="00D7217D" w:rsidRDefault="005360DA" w:rsidP="00487A72">
      <w:pPr>
        <w:pStyle w:val="Prrafodelista"/>
        <w:tabs>
          <w:tab w:val="left" w:pos="1710"/>
        </w:tabs>
        <w:spacing w:line="360" w:lineRule="auto"/>
        <w:ind w:left="0"/>
        <w:jc w:val="both"/>
        <w:rPr>
          <w:rFonts w:ascii="Humanst521 BT" w:hAnsi="Humanst521 BT" w:cs="Tahoma"/>
        </w:rPr>
      </w:pPr>
    </w:p>
    <w:p w:rsidR="00487A72" w:rsidRPr="007A5490" w:rsidRDefault="00487A72" w:rsidP="00487A72">
      <w:pPr>
        <w:pStyle w:val="Prrafodelista"/>
        <w:tabs>
          <w:tab w:val="left" w:pos="1710"/>
        </w:tabs>
        <w:spacing w:line="360" w:lineRule="auto"/>
        <w:ind w:left="0"/>
        <w:jc w:val="both"/>
        <w:rPr>
          <w:rFonts w:ascii="Humanst521 BT" w:hAnsi="Humanst521 BT" w:cs="Tahoma"/>
        </w:rPr>
      </w:pPr>
      <w:r w:rsidRPr="005360DA">
        <w:rPr>
          <w:rFonts w:ascii="Humanst521 BT" w:hAnsi="Humanst521 BT" w:cs="Tahoma"/>
          <w:b/>
        </w:rPr>
        <w:t xml:space="preserve">SEGUNDO.- </w:t>
      </w:r>
      <w:r w:rsidRPr="005360DA">
        <w:rPr>
          <w:rFonts w:ascii="Humanst521 BT" w:hAnsi="Humanst521 BT" w:cs="Tahoma"/>
        </w:rPr>
        <w:t>Se instruye a la Secretar</w:t>
      </w:r>
      <w:r w:rsidR="006F6259" w:rsidRPr="005360DA">
        <w:rPr>
          <w:rFonts w:ascii="Humanst521 BT" w:hAnsi="Humanst521 BT" w:cs="Tahoma"/>
        </w:rPr>
        <w:t>í</w:t>
      </w:r>
      <w:r w:rsidRPr="005360DA">
        <w:rPr>
          <w:rFonts w:ascii="Humanst521 BT" w:hAnsi="Humanst521 BT" w:cs="Tahoma"/>
        </w:rPr>
        <w:t xml:space="preserve">a </w:t>
      </w:r>
      <w:r w:rsidR="006F6259" w:rsidRPr="005360DA">
        <w:rPr>
          <w:rFonts w:ascii="Humanst521 BT" w:hAnsi="Humanst521 BT" w:cs="Arial"/>
          <w:bCs/>
          <w:lang w:eastAsia="es-MX"/>
        </w:rPr>
        <w:t xml:space="preserve">Ejecutiva, </w:t>
      </w:r>
      <w:r w:rsidRPr="005360DA">
        <w:rPr>
          <w:rFonts w:ascii="Humanst521 BT" w:hAnsi="Humanst521 BT" w:cs="Arial"/>
          <w:bCs/>
          <w:lang w:eastAsia="es-MX"/>
        </w:rPr>
        <w:t xml:space="preserve">informe </w:t>
      </w:r>
      <w:r w:rsidR="006F6259" w:rsidRPr="005360DA">
        <w:rPr>
          <w:rFonts w:ascii="Humanst521 BT" w:hAnsi="Humanst521 BT" w:cs="Arial"/>
          <w:bCs/>
          <w:lang w:eastAsia="es-MX"/>
        </w:rPr>
        <w:t xml:space="preserve">de manera </w:t>
      </w:r>
      <w:r w:rsidRPr="005360DA">
        <w:rPr>
          <w:rFonts w:ascii="Humanst521 BT" w:hAnsi="Humanst521 BT" w:cs="Arial"/>
          <w:bCs/>
          <w:lang w:eastAsia="es-MX"/>
        </w:rPr>
        <w:t xml:space="preserve">trimestral </w:t>
      </w:r>
      <w:r w:rsidR="006F6259" w:rsidRPr="005360DA">
        <w:rPr>
          <w:rFonts w:ascii="Humanst521 BT" w:hAnsi="Humanst521 BT" w:cs="Arial"/>
          <w:bCs/>
          <w:lang w:eastAsia="es-MX"/>
        </w:rPr>
        <w:t>a este Consejo General los</w:t>
      </w:r>
      <w:r w:rsidRPr="005360DA">
        <w:rPr>
          <w:rFonts w:ascii="Humanst521 BT" w:hAnsi="Humanst521 BT" w:cs="Arial"/>
          <w:bCs/>
          <w:lang w:eastAsia="es-MX"/>
        </w:rPr>
        <w:t xml:space="preserve"> avance</w:t>
      </w:r>
      <w:r w:rsidR="006F6259" w:rsidRPr="005360DA">
        <w:rPr>
          <w:rFonts w:ascii="Humanst521 BT" w:hAnsi="Humanst521 BT" w:cs="Arial"/>
          <w:bCs/>
          <w:lang w:eastAsia="es-MX"/>
        </w:rPr>
        <w:t>s</w:t>
      </w:r>
      <w:r w:rsidRPr="005360DA">
        <w:rPr>
          <w:rFonts w:ascii="Humanst521 BT" w:hAnsi="Humanst521 BT" w:cs="Arial"/>
          <w:bCs/>
          <w:lang w:eastAsia="es-MX"/>
        </w:rPr>
        <w:t xml:space="preserve"> </w:t>
      </w:r>
      <w:r w:rsidR="006F6259" w:rsidRPr="005360DA">
        <w:rPr>
          <w:rFonts w:ascii="Humanst521 BT" w:hAnsi="Humanst521 BT" w:cs="Arial"/>
          <w:bCs/>
          <w:lang w:eastAsia="es-MX"/>
        </w:rPr>
        <w:t xml:space="preserve">en la ejecución del </w:t>
      </w:r>
      <w:r w:rsidRPr="005360DA">
        <w:rPr>
          <w:rFonts w:ascii="Humanst521 BT" w:hAnsi="Humanst521 BT"/>
        </w:rPr>
        <w:t>“Programa de Cultura Cívica y Política 2017”</w:t>
      </w:r>
      <w:r w:rsidR="008F5148" w:rsidRPr="005360DA">
        <w:rPr>
          <w:rFonts w:ascii="Humanst521 BT" w:hAnsi="Humanst521 BT"/>
        </w:rPr>
        <w:t>, durante el mes siguiente a la conclusión de cada trimestre.</w:t>
      </w:r>
    </w:p>
    <w:p w:rsidR="00487A72" w:rsidRPr="00D7217D" w:rsidRDefault="00487A72" w:rsidP="00487A72">
      <w:pPr>
        <w:pStyle w:val="Prrafodelista"/>
        <w:tabs>
          <w:tab w:val="left" w:pos="0"/>
          <w:tab w:val="left" w:pos="1710"/>
        </w:tabs>
        <w:spacing w:line="360" w:lineRule="auto"/>
        <w:ind w:left="0"/>
        <w:jc w:val="both"/>
        <w:rPr>
          <w:rFonts w:ascii="Humanst521 BT" w:hAnsi="Humanst521 BT" w:cs="Tahoma"/>
        </w:rPr>
      </w:pPr>
    </w:p>
    <w:p w:rsidR="00D3029F" w:rsidRPr="007A5490" w:rsidRDefault="00487A72" w:rsidP="00487A72">
      <w:pPr>
        <w:pStyle w:val="Prrafodelista"/>
        <w:tabs>
          <w:tab w:val="left" w:pos="0"/>
          <w:tab w:val="left" w:pos="1710"/>
        </w:tabs>
        <w:spacing w:line="360" w:lineRule="auto"/>
        <w:ind w:left="0"/>
        <w:jc w:val="both"/>
        <w:rPr>
          <w:rFonts w:ascii="Humanst521 BT" w:hAnsi="Humanst521 BT" w:cs="Tahoma"/>
        </w:rPr>
      </w:pPr>
      <w:r w:rsidRPr="007A5490">
        <w:rPr>
          <w:rFonts w:ascii="Humanst521 BT" w:hAnsi="Humanst521 BT" w:cs="Tahoma"/>
          <w:b/>
        </w:rPr>
        <w:t>TERCERO</w:t>
      </w:r>
      <w:r w:rsidR="00D3029F" w:rsidRPr="007A5490">
        <w:rPr>
          <w:rFonts w:ascii="Humanst521 BT" w:hAnsi="Humanst521 BT" w:cs="Tahoma"/>
          <w:b/>
        </w:rPr>
        <w:t xml:space="preserve">.- </w:t>
      </w:r>
      <w:r w:rsidR="00D3029F" w:rsidRPr="007A5490">
        <w:rPr>
          <w:rFonts w:ascii="Humanst521 BT" w:hAnsi="Humanst521 BT" w:cs="Tahoma"/>
        </w:rPr>
        <w:t>Publíquese el presente Dictamen en la página de internet del Instituto Estatal Electoral de Baja California y en el portal de obligaciones de transparencia del mismo, al día siguiente de su aprobación por el Consejo General Electoral.</w:t>
      </w:r>
    </w:p>
    <w:p w:rsidR="00D3029F" w:rsidRPr="005360DA" w:rsidRDefault="00D3029F" w:rsidP="00487A72">
      <w:pPr>
        <w:spacing w:line="360" w:lineRule="auto"/>
        <w:jc w:val="both"/>
        <w:rPr>
          <w:rFonts w:ascii="Humanst521 BT" w:hAnsi="Humanst521 BT" w:cs="Tahoma"/>
          <w:b/>
          <w:sz w:val="16"/>
          <w:szCs w:val="16"/>
        </w:rPr>
      </w:pPr>
    </w:p>
    <w:p w:rsidR="00D3029F" w:rsidRPr="007A5490" w:rsidRDefault="00D3029F" w:rsidP="00487A72">
      <w:pPr>
        <w:spacing w:line="360" w:lineRule="auto"/>
        <w:jc w:val="both"/>
        <w:rPr>
          <w:rFonts w:ascii="Humanst521 BT" w:hAnsi="Humanst521 BT" w:cs="Tahoma"/>
          <w:b/>
        </w:rPr>
      </w:pPr>
      <w:r w:rsidRPr="007A5490">
        <w:rPr>
          <w:rFonts w:ascii="Humanst521 BT" w:hAnsi="Humanst521 BT" w:cs="Tahoma"/>
          <w:b/>
        </w:rPr>
        <w:t>DADO</w:t>
      </w:r>
      <w:r w:rsidRPr="007A5490">
        <w:rPr>
          <w:rFonts w:ascii="Humanst521 BT" w:hAnsi="Humanst521 BT" w:cs="Tahoma"/>
        </w:rPr>
        <w:t xml:space="preserve"> en la Sala de Sesiones del Consejo General del Instituto Estatal Electoral de Baja California, “Lic. Luis Rolando Escalante Topete”, en la ciudad de Mexicali, Baja California a los </w:t>
      </w:r>
      <w:r w:rsidR="00AE5FEE" w:rsidRPr="007A5490">
        <w:rPr>
          <w:rFonts w:ascii="Humanst521 BT" w:hAnsi="Humanst521 BT" w:cs="Tahoma"/>
          <w:b/>
        </w:rPr>
        <w:t xml:space="preserve">siete </w:t>
      </w:r>
      <w:r w:rsidRPr="007A5490">
        <w:rPr>
          <w:rFonts w:ascii="Humanst521 BT" w:hAnsi="Humanst521 BT" w:cs="Tahoma"/>
          <w:b/>
        </w:rPr>
        <w:t xml:space="preserve">días del mes de </w:t>
      </w:r>
      <w:r w:rsidR="00AE5FEE" w:rsidRPr="007A5490">
        <w:rPr>
          <w:rFonts w:ascii="Humanst521 BT" w:hAnsi="Humanst521 BT" w:cs="Tahoma"/>
          <w:b/>
        </w:rPr>
        <w:t xml:space="preserve">diciembre </w:t>
      </w:r>
      <w:r w:rsidRPr="007A5490">
        <w:rPr>
          <w:rFonts w:ascii="Humanst521 BT" w:hAnsi="Humanst521 BT" w:cs="Tahoma"/>
          <w:b/>
        </w:rPr>
        <w:t>del año dos mil dieciséis.</w:t>
      </w:r>
    </w:p>
    <w:p w:rsidR="0020159E" w:rsidRDefault="0020159E" w:rsidP="00487A72">
      <w:pPr>
        <w:spacing w:line="360" w:lineRule="auto"/>
        <w:contextualSpacing/>
        <w:jc w:val="center"/>
        <w:rPr>
          <w:rFonts w:ascii="Humanst521 BT" w:hAnsi="Humanst521 BT" w:cs="Tahoma"/>
          <w:b/>
          <w:sz w:val="16"/>
          <w:szCs w:val="16"/>
        </w:rPr>
      </w:pPr>
    </w:p>
    <w:p w:rsidR="006A1525" w:rsidRPr="005360DA" w:rsidRDefault="006A1525" w:rsidP="00487A72">
      <w:pPr>
        <w:spacing w:line="360" w:lineRule="auto"/>
        <w:contextualSpacing/>
        <w:jc w:val="center"/>
        <w:rPr>
          <w:rFonts w:ascii="Humanst521 BT" w:hAnsi="Humanst521 BT" w:cs="Tahoma"/>
          <w:b/>
          <w:sz w:val="16"/>
          <w:szCs w:val="16"/>
        </w:rPr>
      </w:pPr>
    </w:p>
    <w:p w:rsidR="00D3029F" w:rsidRPr="007A5490" w:rsidRDefault="00D3029F" w:rsidP="00487A72">
      <w:pPr>
        <w:spacing w:line="360" w:lineRule="auto"/>
        <w:contextualSpacing/>
        <w:jc w:val="center"/>
        <w:rPr>
          <w:rFonts w:ascii="Humanst521 BT" w:hAnsi="Humanst521 BT" w:cs="Tahoma"/>
          <w:b/>
        </w:rPr>
      </w:pPr>
      <w:r w:rsidRPr="007A5490">
        <w:rPr>
          <w:rFonts w:ascii="Humanst521 BT" w:hAnsi="Humanst521 BT" w:cs="Tahoma"/>
          <w:b/>
        </w:rPr>
        <w:t>A T E N T A M E N T E</w:t>
      </w:r>
    </w:p>
    <w:p w:rsidR="00D3029F" w:rsidRPr="007A5490" w:rsidRDefault="00D3029F" w:rsidP="00487A72">
      <w:pPr>
        <w:spacing w:line="360" w:lineRule="auto"/>
        <w:contextualSpacing/>
        <w:jc w:val="center"/>
        <w:rPr>
          <w:rFonts w:ascii="Humanst521 BT" w:hAnsi="Humanst521 BT" w:cs="Tahoma"/>
          <w:b/>
        </w:rPr>
      </w:pPr>
      <w:r w:rsidRPr="007A5490">
        <w:rPr>
          <w:rFonts w:ascii="Humanst521 BT" w:hAnsi="Humanst521 BT" w:cs="Tahoma"/>
          <w:b/>
        </w:rPr>
        <w:t>“Por la Autonomía e Independencia</w:t>
      </w:r>
    </w:p>
    <w:p w:rsidR="00D3029F" w:rsidRPr="007A5490" w:rsidRDefault="00D3029F" w:rsidP="00487A72">
      <w:pPr>
        <w:spacing w:line="360" w:lineRule="auto"/>
        <w:contextualSpacing/>
        <w:jc w:val="center"/>
        <w:rPr>
          <w:rFonts w:ascii="Humanst521 BT" w:hAnsi="Humanst521 BT" w:cs="Tahoma"/>
          <w:b/>
        </w:rPr>
      </w:pPr>
      <w:r w:rsidRPr="007A5490">
        <w:rPr>
          <w:rFonts w:ascii="Humanst521 BT" w:hAnsi="Humanst521 BT" w:cs="Tahoma"/>
          <w:b/>
        </w:rPr>
        <w:t>de los Organismos Electorales”</w:t>
      </w:r>
    </w:p>
    <w:p w:rsidR="0020159E" w:rsidRDefault="0020159E" w:rsidP="00487A72">
      <w:pPr>
        <w:spacing w:line="360" w:lineRule="auto"/>
        <w:contextualSpacing/>
        <w:jc w:val="center"/>
        <w:rPr>
          <w:rFonts w:ascii="Humanst521 BT" w:hAnsi="Humanst521 BT" w:cs="Tahoma"/>
        </w:rPr>
      </w:pPr>
    </w:p>
    <w:p w:rsidR="00E52E03" w:rsidRDefault="00E52E03" w:rsidP="00487A72">
      <w:pPr>
        <w:spacing w:line="360" w:lineRule="auto"/>
        <w:contextualSpacing/>
        <w:jc w:val="center"/>
        <w:rPr>
          <w:rFonts w:ascii="Humanst521 BT" w:hAnsi="Humanst521 BT" w:cs="Tahoma"/>
        </w:rPr>
      </w:pPr>
    </w:p>
    <w:p w:rsidR="00D3029F" w:rsidRPr="007A5490" w:rsidRDefault="00D3029F" w:rsidP="00487A72">
      <w:pPr>
        <w:spacing w:line="360" w:lineRule="auto"/>
        <w:jc w:val="center"/>
        <w:rPr>
          <w:rFonts w:ascii="Humanst521 BT" w:hAnsi="Humanst521 BT" w:cs="Tahoma"/>
          <w:b/>
        </w:rPr>
      </w:pPr>
      <w:r w:rsidRPr="007A5490">
        <w:rPr>
          <w:rFonts w:ascii="Humanst521 BT" w:hAnsi="Humanst521 BT" w:cs="Tahoma"/>
          <w:b/>
        </w:rPr>
        <w:t xml:space="preserve">COMISIÓN DE PARTICIPACIÓN CIUDADANA </w:t>
      </w:r>
    </w:p>
    <w:p w:rsidR="00D3029F" w:rsidRPr="007A5490" w:rsidRDefault="00D3029F" w:rsidP="00487A72">
      <w:pPr>
        <w:spacing w:line="360" w:lineRule="auto"/>
        <w:jc w:val="center"/>
        <w:rPr>
          <w:rFonts w:ascii="Humanst521 BT" w:hAnsi="Humanst521 BT" w:cs="Tahoma"/>
          <w:b/>
        </w:rPr>
      </w:pPr>
      <w:r w:rsidRPr="007A5490">
        <w:rPr>
          <w:rFonts w:ascii="Humanst521 BT" w:hAnsi="Humanst521 BT" w:cs="Tahoma"/>
          <w:b/>
        </w:rPr>
        <w:t>Y EDUCACIÓN CÍVICA</w:t>
      </w:r>
    </w:p>
    <w:p w:rsidR="00D3029F" w:rsidRDefault="00D3029F" w:rsidP="005360DA">
      <w:pPr>
        <w:tabs>
          <w:tab w:val="left" w:pos="735"/>
        </w:tabs>
        <w:jc w:val="center"/>
        <w:rPr>
          <w:rFonts w:ascii="Humanst521 BT" w:hAnsi="Humanst521 BT" w:cs="Tahoma"/>
        </w:rPr>
      </w:pPr>
    </w:p>
    <w:p w:rsidR="005360DA" w:rsidRDefault="005360DA" w:rsidP="005360DA">
      <w:pPr>
        <w:tabs>
          <w:tab w:val="left" w:pos="735"/>
        </w:tabs>
        <w:jc w:val="center"/>
        <w:rPr>
          <w:rFonts w:ascii="Humanst521 BT" w:hAnsi="Humanst521 BT" w:cs="Tahoma"/>
        </w:rPr>
      </w:pPr>
    </w:p>
    <w:p w:rsidR="006A1525" w:rsidRPr="007A5490" w:rsidRDefault="006A1525" w:rsidP="005360DA">
      <w:pPr>
        <w:tabs>
          <w:tab w:val="left" w:pos="735"/>
        </w:tabs>
        <w:jc w:val="center"/>
        <w:rPr>
          <w:rFonts w:ascii="Humanst521 BT" w:hAnsi="Humanst521 BT" w:cs="Tahoma"/>
        </w:rPr>
      </w:pPr>
    </w:p>
    <w:p w:rsidR="00D3029F" w:rsidRPr="007A5490" w:rsidRDefault="00D3029F" w:rsidP="00487A72">
      <w:pPr>
        <w:pStyle w:val="Textoindependiente"/>
        <w:spacing w:line="360" w:lineRule="auto"/>
        <w:contextualSpacing/>
        <w:jc w:val="center"/>
        <w:rPr>
          <w:rFonts w:cs="Tahoma"/>
          <w:b/>
          <w:sz w:val="24"/>
        </w:rPr>
      </w:pPr>
      <w:bookmarkStart w:id="0" w:name="_GoBack"/>
      <w:bookmarkEnd w:id="0"/>
      <w:r w:rsidRPr="007A5490">
        <w:rPr>
          <w:rFonts w:cs="Tahoma"/>
          <w:b/>
          <w:sz w:val="24"/>
        </w:rPr>
        <w:t xml:space="preserve">C. ERENDIRA BIBIANA MACIEL LÓPEZ </w:t>
      </w:r>
    </w:p>
    <w:p w:rsidR="00D3029F" w:rsidRPr="007A5490" w:rsidRDefault="00D3029F" w:rsidP="00487A72">
      <w:pPr>
        <w:tabs>
          <w:tab w:val="left" w:pos="735"/>
        </w:tabs>
        <w:spacing w:line="360" w:lineRule="auto"/>
        <w:contextualSpacing/>
        <w:jc w:val="center"/>
        <w:rPr>
          <w:rFonts w:ascii="Humanst521 BT" w:hAnsi="Humanst521 BT" w:cs="Tahoma"/>
        </w:rPr>
      </w:pPr>
      <w:r w:rsidRPr="007A5490">
        <w:rPr>
          <w:rFonts w:ascii="Humanst521 BT" w:hAnsi="Humanst521 BT" w:cs="Tahoma"/>
        </w:rPr>
        <w:t xml:space="preserve">PRESIDENTA </w:t>
      </w:r>
    </w:p>
    <w:p w:rsidR="00D3029F" w:rsidRDefault="00D3029F" w:rsidP="00D7217D">
      <w:pPr>
        <w:tabs>
          <w:tab w:val="left" w:pos="735"/>
        </w:tabs>
        <w:contextualSpacing/>
        <w:jc w:val="center"/>
        <w:rPr>
          <w:rFonts w:ascii="Humanst521 BT" w:hAnsi="Humanst521 BT" w:cs="Tahoma"/>
        </w:rPr>
      </w:pPr>
    </w:p>
    <w:p w:rsidR="006A1525" w:rsidRDefault="006A1525" w:rsidP="00D7217D">
      <w:pPr>
        <w:tabs>
          <w:tab w:val="left" w:pos="735"/>
        </w:tabs>
        <w:contextualSpacing/>
        <w:jc w:val="center"/>
        <w:rPr>
          <w:rFonts w:ascii="Humanst521 BT" w:hAnsi="Humanst521 BT" w:cs="Tahoma"/>
        </w:rPr>
      </w:pPr>
    </w:p>
    <w:p w:rsidR="00D7217D" w:rsidRPr="007A5490" w:rsidRDefault="00D7217D" w:rsidP="00D7217D">
      <w:pPr>
        <w:tabs>
          <w:tab w:val="left" w:pos="735"/>
        </w:tabs>
        <w:contextualSpacing/>
        <w:jc w:val="center"/>
        <w:rPr>
          <w:rFonts w:ascii="Humanst521 BT" w:hAnsi="Humanst521 BT" w:cs="Tahoma"/>
        </w:rPr>
      </w:pPr>
    </w:p>
    <w:tbl>
      <w:tblPr>
        <w:tblStyle w:val="Tablaconcuadrcula"/>
        <w:tblW w:w="1091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283"/>
        <w:gridCol w:w="5103"/>
      </w:tblGrid>
      <w:tr w:rsidR="00D3029F" w:rsidRPr="007A5490" w:rsidTr="00F7192F">
        <w:tc>
          <w:tcPr>
            <w:tcW w:w="5529" w:type="dxa"/>
          </w:tcPr>
          <w:p w:rsidR="00D3029F" w:rsidRPr="007A5490" w:rsidRDefault="00D3029F" w:rsidP="00487A72">
            <w:pPr>
              <w:tabs>
                <w:tab w:val="left" w:pos="735"/>
                <w:tab w:val="left" w:pos="4888"/>
                <w:tab w:val="left" w:pos="5137"/>
              </w:tabs>
              <w:spacing w:line="360" w:lineRule="auto"/>
              <w:ind w:left="-250"/>
              <w:contextualSpacing/>
              <w:jc w:val="center"/>
              <w:rPr>
                <w:rFonts w:ascii="Humanst521 BT" w:hAnsi="Humanst521 BT" w:cs="Tahoma"/>
                <w:b/>
              </w:rPr>
            </w:pPr>
            <w:r w:rsidRPr="007A5490">
              <w:rPr>
                <w:rFonts w:ascii="Humanst521 BT" w:hAnsi="Humanst521 BT" w:cs="Tahoma"/>
                <w:b/>
              </w:rPr>
              <w:t>C. HELGA ILIANA CASANOVA LÓPEZ</w:t>
            </w:r>
          </w:p>
        </w:tc>
        <w:tc>
          <w:tcPr>
            <w:tcW w:w="283" w:type="dxa"/>
          </w:tcPr>
          <w:p w:rsidR="00D3029F" w:rsidRPr="007A5490" w:rsidRDefault="00D3029F" w:rsidP="00487A72">
            <w:pPr>
              <w:tabs>
                <w:tab w:val="left" w:pos="735"/>
              </w:tabs>
              <w:spacing w:line="360" w:lineRule="auto"/>
              <w:contextualSpacing/>
              <w:jc w:val="center"/>
              <w:rPr>
                <w:rFonts w:ascii="Humanst521 BT" w:hAnsi="Humanst521 BT" w:cs="Tahoma"/>
              </w:rPr>
            </w:pPr>
          </w:p>
        </w:tc>
        <w:tc>
          <w:tcPr>
            <w:tcW w:w="5103" w:type="dxa"/>
          </w:tcPr>
          <w:p w:rsidR="00D3029F" w:rsidRPr="007A5490" w:rsidRDefault="00D3029F" w:rsidP="00487A72">
            <w:pPr>
              <w:tabs>
                <w:tab w:val="left" w:pos="735"/>
              </w:tabs>
              <w:spacing w:line="360" w:lineRule="auto"/>
              <w:ind w:left="-108" w:right="-108"/>
              <w:contextualSpacing/>
              <w:jc w:val="center"/>
              <w:rPr>
                <w:rFonts w:ascii="Humanst521 BT" w:hAnsi="Humanst521 BT" w:cs="Tahoma"/>
              </w:rPr>
            </w:pPr>
            <w:r w:rsidRPr="007A5490">
              <w:rPr>
                <w:rFonts w:ascii="Humanst521 BT" w:hAnsi="Humanst521 BT" w:cs="Tahoma"/>
                <w:b/>
              </w:rPr>
              <w:t>C. RODRIGO MARTÍNEZ SANDOVAL</w:t>
            </w:r>
          </w:p>
        </w:tc>
      </w:tr>
      <w:tr w:rsidR="00D3029F" w:rsidRPr="007A5490" w:rsidTr="00F7192F">
        <w:tc>
          <w:tcPr>
            <w:tcW w:w="5529" w:type="dxa"/>
          </w:tcPr>
          <w:p w:rsidR="00D3029F" w:rsidRPr="007A5490" w:rsidRDefault="00D3029F" w:rsidP="00487A72">
            <w:pPr>
              <w:tabs>
                <w:tab w:val="left" w:pos="735"/>
              </w:tabs>
              <w:spacing w:line="360" w:lineRule="auto"/>
              <w:contextualSpacing/>
              <w:jc w:val="center"/>
              <w:rPr>
                <w:rFonts w:ascii="Humanst521 BT" w:hAnsi="Humanst521 BT" w:cs="Tahoma"/>
              </w:rPr>
            </w:pPr>
            <w:r w:rsidRPr="007A5490">
              <w:rPr>
                <w:rFonts w:ascii="Humanst521 BT" w:hAnsi="Humanst521 BT" w:cs="Tahoma"/>
              </w:rPr>
              <w:t>VOCAL</w:t>
            </w:r>
          </w:p>
        </w:tc>
        <w:tc>
          <w:tcPr>
            <w:tcW w:w="283" w:type="dxa"/>
          </w:tcPr>
          <w:p w:rsidR="00D3029F" w:rsidRPr="007A5490" w:rsidRDefault="00D3029F" w:rsidP="00487A72">
            <w:pPr>
              <w:tabs>
                <w:tab w:val="left" w:pos="735"/>
              </w:tabs>
              <w:spacing w:line="360" w:lineRule="auto"/>
              <w:contextualSpacing/>
              <w:jc w:val="center"/>
              <w:rPr>
                <w:rFonts w:ascii="Humanst521 BT" w:hAnsi="Humanst521 BT" w:cs="Tahoma"/>
              </w:rPr>
            </w:pPr>
          </w:p>
        </w:tc>
        <w:tc>
          <w:tcPr>
            <w:tcW w:w="5103" w:type="dxa"/>
          </w:tcPr>
          <w:p w:rsidR="00D3029F" w:rsidRPr="007A5490" w:rsidRDefault="00D3029F" w:rsidP="00487A72">
            <w:pPr>
              <w:tabs>
                <w:tab w:val="left" w:pos="735"/>
              </w:tabs>
              <w:spacing w:line="360" w:lineRule="auto"/>
              <w:contextualSpacing/>
              <w:jc w:val="center"/>
              <w:rPr>
                <w:rFonts w:ascii="Humanst521 BT" w:hAnsi="Humanst521 BT" w:cs="Tahoma"/>
              </w:rPr>
            </w:pPr>
            <w:r w:rsidRPr="007A5490">
              <w:rPr>
                <w:rFonts w:ascii="Humanst521 BT" w:hAnsi="Humanst521 BT" w:cs="Tahoma"/>
              </w:rPr>
              <w:t>VOCAL</w:t>
            </w:r>
          </w:p>
        </w:tc>
      </w:tr>
    </w:tbl>
    <w:p w:rsidR="00D3029F" w:rsidRDefault="00D3029F" w:rsidP="00D7217D">
      <w:pPr>
        <w:tabs>
          <w:tab w:val="left" w:pos="735"/>
        </w:tabs>
        <w:jc w:val="center"/>
        <w:rPr>
          <w:rFonts w:ascii="Humanst521 BT" w:hAnsi="Humanst521 BT" w:cs="Tahoma"/>
        </w:rPr>
      </w:pPr>
    </w:p>
    <w:p w:rsidR="00D7217D" w:rsidRDefault="00D7217D" w:rsidP="00D7217D">
      <w:pPr>
        <w:tabs>
          <w:tab w:val="left" w:pos="735"/>
        </w:tabs>
        <w:jc w:val="center"/>
        <w:rPr>
          <w:rFonts w:ascii="Humanst521 BT" w:hAnsi="Humanst521 BT" w:cs="Tahoma"/>
        </w:rPr>
      </w:pPr>
    </w:p>
    <w:p w:rsidR="006A1525" w:rsidRPr="007A5490" w:rsidRDefault="006A1525" w:rsidP="00D7217D">
      <w:pPr>
        <w:tabs>
          <w:tab w:val="left" w:pos="735"/>
        </w:tabs>
        <w:jc w:val="center"/>
        <w:rPr>
          <w:rFonts w:ascii="Humanst521 BT" w:hAnsi="Humanst521 BT" w:cs="Tahoma"/>
        </w:rPr>
      </w:pPr>
    </w:p>
    <w:p w:rsidR="00D3029F" w:rsidRPr="007A5490" w:rsidRDefault="00D3029F" w:rsidP="00487A72">
      <w:pPr>
        <w:tabs>
          <w:tab w:val="left" w:pos="735"/>
          <w:tab w:val="center" w:pos="4459"/>
          <w:tab w:val="right" w:pos="8919"/>
        </w:tabs>
        <w:spacing w:line="360" w:lineRule="auto"/>
        <w:rPr>
          <w:rFonts w:ascii="Humanst521 BT" w:hAnsi="Humanst521 BT" w:cs="Tahoma"/>
          <w:b/>
        </w:rPr>
      </w:pPr>
      <w:r w:rsidRPr="007A5490">
        <w:rPr>
          <w:rFonts w:ascii="Humanst521 BT" w:hAnsi="Humanst521 BT" w:cs="Tahoma"/>
          <w:b/>
        </w:rPr>
        <w:tab/>
      </w:r>
      <w:r w:rsidRPr="007A5490">
        <w:rPr>
          <w:rFonts w:ascii="Humanst521 BT" w:hAnsi="Humanst521 BT" w:cs="Tahoma"/>
          <w:b/>
        </w:rPr>
        <w:tab/>
        <w:t>C. MAURICIO FERNÁNDEZ LUNA</w:t>
      </w:r>
      <w:r w:rsidRPr="007A5490">
        <w:rPr>
          <w:rFonts w:ascii="Humanst521 BT" w:hAnsi="Humanst521 BT" w:cs="Tahoma"/>
          <w:b/>
        </w:rPr>
        <w:tab/>
      </w:r>
    </w:p>
    <w:p w:rsidR="00AF5B4D" w:rsidRPr="007A5490" w:rsidRDefault="00D3029F" w:rsidP="00487A72">
      <w:pPr>
        <w:tabs>
          <w:tab w:val="left" w:pos="735"/>
        </w:tabs>
        <w:spacing w:line="360" w:lineRule="auto"/>
        <w:jc w:val="center"/>
        <w:rPr>
          <w:rFonts w:ascii="Humanst521 BT" w:hAnsi="Humanst521 BT" w:cs="Tahoma"/>
          <w:b/>
        </w:rPr>
      </w:pPr>
      <w:r w:rsidRPr="007A5490">
        <w:rPr>
          <w:rFonts w:ascii="Humanst521 BT" w:hAnsi="Humanst521 BT" w:cs="Tahoma"/>
        </w:rPr>
        <w:t>SECRETARIO TÉCNICO</w:t>
      </w:r>
    </w:p>
    <w:sectPr w:rsidR="00AF5B4D" w:rsidRPr="007A5490" w:rsidSect="00F82450">
      <w:headerReference w:type="default" r:id="rId8"/>
      <w:footerReference w:type="even" r:id="rId9"/>
      <w:footerReference w:type="default" r:id="rId10"/>
      <w:headerReference w:type="first" r:id="rId11"/>
      <w:pgSz w:w="12240" w:h="15840" w:code="1"/>
      <w:pgMar w:top="1560" w:right="1620" w:bottom="1418"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FFD" w:rsidRDefault="00125FFD">
      <w:r>
        <w:separator/>
      </w:r>
    </w:p>
  </w:endnote>
  <w:endnote w:type="continuationSeparator" w:id="1">
    <w:p w:rsidR="00125FFD" w:rsidRDefault="00125FFD">
      <w:r>
        <w:continuationSeparator/>
      </w:r>
    </w:p>
  </w:endnote>
</w:endnotes>
</file>

<file path=word/fontTable.xml><?xml version="1.0" encoding="utf-8"?>
<w:fonts xmlns:r="http://schemas.openxmlformats.org/officeDocument/2006/relationships" xmlns:w="http://schemas.openxmlformats.org/wordprocessingml/2006/main">
  <w:font w:name="Humanst521 BT">
    <w:altName w:val="Lucida Sans Unicode"/>
    <w:panose1 w:val="020B0602020204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Lt BT">
    <w:panose1 w:val="02040706040505040204"/>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umnst777 Lt BT">
    <w:panose1 w:val="020B0402030504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8F" w:rsidRDefault="00166D93">
    <w:pPr>
      <w:pStyle w:val="Piedepgina"/>
      <w:framePr w:wrap="around" w:vAnchor="text" w:hAnchor="margin" w:xAlign="center" w:y="1"/>
      <w:rPr>
        <w:rStyle w:val="Nmerodepgina"/>
      </w:rPr>
    </w:pPr>
    <w:r>
      <w:rPr>
        <w:rStyle w:val="Nmerodepgina"/>
      </w:rPr>
      <w:fldChar w:fldCharType="begin"/>
    </w:r>
    <w:r w:rsidR="00093B8F">
      <w:rPr>
        <w:rStyle w:val="Nmerodepgina"/>
      </w:rPr>
      <w:instrText xml:space="preserve">PAGE  </w:instrText>
    </w:r>
    <w:r>
      <w:rPr>
        <w:rStyle w:val="Nmerodepgina"/>
      </w:rPr>
      <w:fldChar w:fldCharType="end"/>
    </w:r>
  </w:p>
  <w:p w:rsidR="00093B8F" w:rsidRDefault="00093B8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Lt BT" w:hAnsi="Humanst521 Lt BT"/>
        <w:sz w:val="18"/>
        <w:szCs w:val="18"/>
      </w:rPr>
      <w:id w:val="37069126"/>
      <w:docPartObj>
        <w:docPartGallery w:val="Page Numbers (Bottom of Page)"/>
        <w:docPartUnique/>
      </w:docPartObj>
    </w:sdtPr>
    <w:sdtContent>
      <w:p w:rsidR="00093B8F" w:rsidRPr="008F5148" w:rsidRDefault="00093B8F" w:rsidP="005D29E5">
        <w:pPr>
          <w:pStyle w:val="Piedepgina"/>
          <w:tabs>
            <w:tab w:val="clear" w:pos="8504"/>
            <w:tab w:val="right" w:pos="8931"/>
          </w:tabs>
          <w:rPr>
            <w:rFonts w:ascii="Humanst521 Lt BT" w:hAnsi="Humanst521 Lt BT"/>
            <w:sz w:val="18"/>
            <w:szCs w:val="18"/>
          </w:rPr>
        </w:pPr>
        <w:r w:rsidRPr="008F5148">
          <w:rPr>
            <w:rFonts w:ascii="Humanst521 Lt BT" w:hAnsi="Humanst521 Lt BT"/>
            <w:b/>
            <w:sz w:val="18"/>
            <w:szCs w:val="18"/>
            <w:lang w:val="es-MX"/>
          </w:rPr>
          <w:t>DICTAMEN NÚMERO DOS</w:t>
        </w:r>
        <w:r w:rsidRPr="008F5148">
          <w:rPr>
            <w:rFonts w:ascii="Humanst521 Lt BT" w:hAnsi="Humanst521 Lt BT"/>
            <w:b/>
            <w:sz w:val="18"/>
            <w:szCs w:val="18"/>
            <w:lang w:val="es-MX"/>
          </w:rPr>
          <w:tab/>
        </w:r>
        <w:r w:rsidRPr="008F5148">
          <w:rPr>
            <w:rFonts w:ascii="Humanst521 Lt BT" w:hAnsi="Humanst521 Lt BT"/>
            <w:b/>
            <w:sz w:val="18"/>
            <w:szCs w:val="18"/>
            <w:lang w:val="es-MX"/>
          </w:rPr>
          <w:tab/>
          <w:t xml:space="preserve">                                                                </w:t>
        </w:r>
        <w:r w:rsidR="00166D93" w:rsidRPr="008F5148">
          <w:rPr>
            <w:rFonts w:ascii="Humanst521 Lt BT" w:hAnsi="Humanst521 Lt BT"/>
            <w:b/>
            <w:i/>
            <w:sz w:val="18"/>
            <w:szCs w:val="18"/>
          </w:rPr>
          <w:fldChar w:fldCharType="begin"/>
        </w:r>
        <w:r w:rsidRPr="008F5148">
          <w:rPr>
            <w:rFonts w:ascii="Humanst521 Lt BT" w:hAnsi="Humanst521 Lt BT"/>
            <w:b/>
            <w:i/>
            <w:sz w:val="18"/>
            <w:szCs w:val="18"/>
          </w:rPr>
          <w:instrText xml:space="preserve"> PAGE   \* MERGEFORMAT </w:instrText>
        </w:r>
        <w:r w:rsidR="00166D93" w:rsidRPr="008F5148">
          <w:rPr>
            <w:rFonts w:ascii="Humanst521 Lt BT" w:hAnsi="Humanst521 Lt BT"/>
            <w:b/>
            <w:i/>
            <w:sz w:val="18"/>
            <w:szCs w:val="18"/>
          </w:rPr>
          <w:fldChar w:fldCharType="separate"/>
        </w:r>
        <w:r w:rsidR="00B13C5E">
          <w:rPr>
            <w:rFonts w:ascii="Humanst521 Lt BT" w:hAnsi="Humanst521 Lt BT"/>
            <w:b/>
            <w:i/>
            <w:noProof/>
            <w:sz w:val="18"/>
            <w:szCs w:val="18"/>
          </w:rPr>
          <w:t>13</w:t>
        </w:r>
        <w:r w:rsidR="00166D93" w:rsidRPr="008F5148">
          <w:rPr>
            <w:rFonts w:ascii="Humanst521 Lt BT" w:hAnsi="Humanst521 Lt BT"/>
            <w:b/>
            <w: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FFD" w:rsidRDefault="00125FFD">
      <w:r>
        <w:separator/>
      </w:r>
    </w:p>
  </w:footnote>
  <w:footnote w:type="continuationSeparator" w:id="1">
    <w:p w:rsidR="00125FFD" w:rsidRDefault="00125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8F" w:rsidRPr="008F5148" w:rsidRDefault="00093B8F" w:rsidP="00F438F3">
    <w:pPr>
      <w:pStyle w:val="Encabezado"/>
      <w:jc w:val="right"/>
      <w:rPr>
        <w:rFonts w:ascii="Humanst521 Lt BT" w:hAnsi="Humanst521 Lt BT"/>
        <w:b/>
        <w:i/>
        <w:sz w:val="16"/>
        <w:szCs w:val="18"/>
      </w:rPr>
    </w:pPr>
    <w:r w:rsidRPr="008F5148">
      <w:rPr>
        <w:rFonts w:ascii="Humanst521 Lt BT" w:hAnsi="Humanst521 Lt BT" w:cs="Tahoma"/>
        <w:b/>
        <w:i/>
        <w:sz w:val="16"/>
        <w:szCs w:val="18"/>
      </w:rPr>
      <w:t>COMISIÓN DE PARTICIPACIÓN CIUDADANA Y EDUCACIÓN CÍVICA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8F" w:rsidRDefault="00093B8F" w:rsidP="000457B7">
    <w:pPr>
      <w:autoSpaceDE w:val="0"/>
      <w:autoSpaceDN w:val="0"/>
      <w:adjustRightInd w:val="0"/>
      <w:jc w:val="right"/>
      <w:rPr>
        <w:rFonts w:ascii="Humnst777 Lt BT" w:hAnsi="Humnst777 Lt BT"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966"/>
    <w:multiLevelType w:val="multilevel"/>
    <w:tmpl w:val="EC88A71A"/>
    <w:lvl w:ilvl="0">
      <w:start w:val="1"/>
      <w:numFmt w:val="upperRoman"/>
      <w:lvlText w:val="%1."/>
      <w:lvlJc w:val="left"/>
      <w:pPr>
        <w:tabs>
          <w:tab w:val="num" w:pos="1020"/>
        </w:tabs>
        <w:ind w:left="1020" w:hanging="1020"/>
      </w:pPr>
      <w:rPr>
        <w:rFonts w:ascii="Humanst521 BT" w:eastAsia="MS Mincho" w:hAnsi="Humanst521 BT" w:cs="Times New Roman" w:hint="default"/>
        <w:b/>
      </w:rPr>
    </w:lvl>
    <w:lvl w:ilvl="1">
      <w:start w:val="1"/>
      <w:numFmt w:val="lowerLetter"/>
      <w:lvlText w:val="%2)"/>
      <w:lvlJc w:val="left"/>
      <w:pPr>
        <w:tabs>
          <w:tab w:val="num" w:pos="720"/>
        </w:tabs>
        <w:ind w:left="720" w:hanging="360"/>
      </w:pPr>
      <w:rPr>
        <w:b/>
      </w:rPr>
    </w:lvl>
    <w:lvl w:ilvl="2">
      <w:start w:val="1"/>
      <w:numFmt w:val="upperRoman"/>
      <w:lvlText w:val="%3."/>
      <w:lvlJc w:val="left"/>
      <w:pPr>
        <w:tabs>
          <w:tab w:val="num" w:pos="1980"/>
        </w:tabs>
        <w:ind w:left="1980" w:hanging="72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17E860E5"/>
    <w:multiLevelType w:val="hybridMultilevel"/>
    <w:tmpl w:val="88DAAF7C"/>
    <w:lvl w:ilvl="0" w:tplc="FB4AFC62">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084C90"/>
    <w:multiLevelType w:val="hybridMultilevel"/>
    <w:tmpl w:val="D76E124A"/>
    <w:lvl w:ilvl="0" w:tplc="1D84BF3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097A29"/>
    <w:multiLevelType w:val="hybridMultilevel"/>
    <w:tmpl w:val="7666C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C83F1C"/>
    <w:multiLevelType w:val="hybridMultilevel"/>
    <w:tmpl w:val="907C5030"/>
    <w:lvl w:ilvl="0" w:tplc="7146F94A">
      <w:start w:val="1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E2006E"/>
    <w:multiLevelType w:val="hybridMultilevel"/>
    <w:tmpl w:val="490A7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9B66AC"/>
    <w:multiLevelType w:val="hybridMultilevel"/>
    <w:tmpl w:val="29646EE8"/>
    <w:lvl w:ilvl="0" w:tplc="295644A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783981"/>
    <w:multiLevelType w:val="multilevel"/>
    <w:tmpl w:val="F0243A02"/>
    <w:lvl w:ilvl="0">
      <w:start w:val="1"/>
      <w:numFmt w:val="decimal"/>
      <w:lvlText w:val="%1."/>
      <w:lvlJc w:val="left"/>
      <w:pPr>
        <w:ind w:left="720" w:hanging="360"/>
      </w:pPr>
      <w:rPr>
        <w:rFonts w:hint="default"/>
        <w:b/>
        <w:sz w:val="28"/>
      </w:rPr>
    </w:lvl>
    <w:lvl w:ilvl="1">
      <w:start w:val="1"/>
      <w:numFmt w:val="decimal"/>
      <w:isLgl/>
      <w:lvlText w:val="%1.%2"/>
      <w:lvlJc w:val="left"/>
      <w:pPr>
        <w:ind w:left="1260" w:hanging="720"/>
      </w:pPr>
      <w:rPr>
        <w:rFonts w:cs="Arial" w:hint="default"/>
        <w:b/>
      </w:rPr>
    </w:lvl>
    <w:lvl w:ilvl="2">
      <w:start w:val="1"/>
      <w:numFmt w:val="decimal"/>
      <w:isLgl/>
      <w:lvlText w:val="%1.%2.%3"/>
      <w:lvlJc w:val="left"/>
      <w:pPr>
        <w:ind w:left="1440" w:hanging="720"/>
      </w:pPr>
      <w:rPr>
        <w:rFonts w:cs="Arial" w:hint="default"/>
        <w:b/>
      </w:rPr>
    </w:lvl>
    <w:lvl w:ilvl="3">
      <w:start w:val="1"/>
      <w:numFmt w:val="decimal"/>
      <w:isLgl/>
      <w:lvlText w:val="%1.%2.%3.%4"/>
      <w:lvlJc w:val="left"/>
      <w:pPr>
        <w:ind w:left="1980" w:hanging="1080"/>
      </w:pPr>
      <w:rPr>
        <w:rFonts w:cs="Arial" w:hint="default"/>
        <w:b/>
      </w:rPr>
    </w:lvl>
    <w:lvl w:ilvl="4">
      <w:start w:val="1"/>
      <w:numFmt w:val="decimal"/>
      <w:isLgl/>
      <w:lvlText w:val="%1.%2.%3.%4.%5"/>
      <w:lvlJc w:val="left"/>
      <w:pPr>
        <w:ind w:left="2520" w:hanging="1440"/>
      </w:pPr>
      <w:rPr>
        <w:rFonts w:cs="Arial" w:hint="default"/>
        <w:b/>
      </w:rPr>
    </w:lvl>
    <w:lvl w:ilvl="5">
      <w:start w:val="1"/>
      <w:numFmt w:val="decimal"/>
      <w:isLgl/>
      <w:lvlText w:val="%1.%2.%3.%4.%5.%6"/>
      <w:lvlJc w:val="left"/>
      <w:pPr>
        <w:ind w:left="3060" w:hanging="1800"/>
      </w:pPr>
      <w:rPr>
        <w:rFonts w:cs="Arial" w:hint="default"/>
        <w:b/>
      </w:rPr>
    </w:lvl>
    <w:lvl w:ilvl="6">
      <w:start w:val="1"/>
      <w:numFmt w:val="decimal"/>
      <w:isLgl/>
      <w:lvlText w:val="%1.%2.%3.%4.%5.%6.%7"/>
      <w:lvlJc w:val="left"/>
      <w:pPr>
        <w:ind w:left="3240" w:hanging="1800"/>
      </w:pPr>
      <w:rPr>
        <w:rFonts w:cs="Arial" w:hint="default"/>
        <w:b/>
      </w:rPr>
    </w:lvl>
    <w:lvl w:ilvl="7">
      <w:start w:val="1"/>
      <w:numFmt w:val="decimal"/>
      <w:isLgl/>
      <w:lvlText w:val="%1.%2.%3.%4.%5.%6.%7.%8"/>
      <w:lvlJc w:val="left"/>
      <w:pPr>
        <w:ind w:left="3780" w:hanging="2160"/>
      </w:pPr>
      <w:rPr>
        <w:rFonts w:cs="Arial" w:hint="default"/>
        <w:b/>
      </w:rPr>
    </w:lvl>
    <w:lvl w:ilvl="8">
      <w:start w:val="1"/>
      <w:numFmt w:val="decimal"/>
      <w:isLgl/>
      <w:lvlText w:val="%1.%2.%3.%4.%5.%6.%7.%8.%9"/>
      <w:lvlJc w:val="left"/>
      <w:pPr>
        <w:ind w:left="4320" w:hanging="2520"/>
      </w:pPr>
      <w:rPr>
        <w:rFonts w:cs="Arial" w:hint="default"/>
        <w:b/>
      </w:rPr>
    </w:lvl>
  </w:abstractNum>
  <w:abstractNum w:abstractNumId="8">
    <w:nsid w:val="263E5B65"/>
    <w:multiLevelType w:val="hybridMultilevel"/>
    <w:tmpl w:val="F33AA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272AE9"/>
    <w:multiLevelType w:val="multilevel"/>
    <w:tmpl w:val="E7FC7184"/>
    <w:lvl w:ilvl="0">
      <w:start w:val="1"/>
      <w:numFmt w:val="upperRoman"/>
      <w:lvlText w:val="%1."/>
      <w:lvlJc w:val="left"/>
      <w:pPr>
        <w:ind w:left="720" w:hanging="360"/>
      </w:pPr>
      <w:rPr>
        <w:rFonts w:hint="default"/>
        <w:b/>
        <w:color w:val="auto"/>
      </w:rPr>
    </w:lvl>
    <w:lvl w:ilvl="1">
      <w:start w:val="1"/>
      <w:numFmt w:val="decimal"/>
      <w:isLgl/>
      <w:lvlText w:val="%1.%2"/>
      <w:lvlJc w:val="left"/>
      <w:pPr>
        <w:ind w:left="126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4140" w:hanging="2520"/>
      </w:pPr>
      <w:rPr>
        <w:rFonts w:hint="default"/>
      </w:rPr>
    </w:lvl>
    <w:lvl w:ilvl="8">
      <w:start w:val="1"/>
      <w:numFmt w:val="decimal"/>
      <w:isLgl/>
      <w:lvlText w:val="%1.%2.%3.%4.%5.%6.%7.%8.%9"/>
      <w:lvlJc w:val="left"/>
      <w:pPr>
        <w:ind w:left="4680" w:hanging="2880"/>
      </w:pPr>
      <w:rPr>
        <w:rFonts w:hint="default"/>
      </w:rPr>
    </w:lvl>
  </w:abstractNum>
  <w:abstractNum w:abstractNumId="10">
    <w:nsid w:val="338245D7"/>
    <w:multiLevelType w:val="hybridMultilevel"/>
    <w:tmpl w:val="06040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EC10CF"/>
    <w:multiLevelType w:val="hybridMultilevel"/>
    <w:tmpl w:val="F56CE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820176"/>
    <w:multiLevelType w:val="multilevel"/>
    <w:tmpl w:val="1F52F9D2"/>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465312"/>
    <w:multiLevelType w:val="hybridMultilevel"/>
    <w:tmpl w:val="273C7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CD1D05"/>
    <w:multiLevelType w:val="hybridMultilevel"/>
    <w:tmpl w:val="F4DA1062"/>
    <w:lvl w:ilvl="0" w:tplc="57C8E658">
      <w:numFmt w:val="bullet"/>
      <w:lvlText w:val="•"/>
      <w:lvlJc w:val="left"/>
      <w:pPr>
        <w:ind w:left="1065" w:hanging="705"/>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3687253"/>
    <w:multiLevelType w:val="hybridMultilevel"/>
    <w:tmpl w:val="471A42C8"/>
    <w:lvl w:ilvl="0" w:tplc="FB4AFC6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D1256D"/>
    <w:multiLevelType w:val="hybridMultilevel"/>
    <w:tmpl w:val="26609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35423A"/>
    <w:multiLevelType w:val="hybridMultilevel"/>
    <w:tmpl w:val="5D46C5BE"/>
    <w:lvl w:ilvl="0" w:tplc="57C8E658">
      <w:numFmt w:val="bullet"/>
      <w:lvlText w:val="•"/>
      <w:lvlJc w:val="left"/>
      <w:pPr>
        <w:ind w:left="1065" w:hanging="705"/>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945E7E"/>
    <w:multiLevelType w:val="hybridMultilevel"/>
    <w:tmpl w:val="A050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521BD9"/>
    <w:multiLevelType w:val="multilevel"/>
    <w:tmpl w:val="529C7EC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nsid w:val="7FC02E6A"/>
    <w:multiLevelType w:val="hybridMultilevel"/>
    <w:tmpl w:val="91EC9870"/>
    <w:lvl w:ilvl="0" w:tplc="5A38B19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9"/>
  </w:num>
  <w:num w:numId="5">
    <w:abstractNumId w:val="1"/>
  </w:num>
  <w:num w:numId="6">
    <w:abstractNumId w:val="15"/>
  </w:num>
  <w:num w:numId="7">
    <w:abstractNumId w:val="20"/>
  </w:num>
  <w:num w:numId="8">
    <w:abstractNumId w:val="0"/>
  </w:num>
  <w:num w:numId="9">
    <w:abstractNumId w:val="12"/>
  </w:num>
  <w:num w:numId="10">
    <w:abstractNumId w:val="19"/>
  </w:num>
  <w:num w:numId="11">
    <w:abstractNumId w:val="6"/>
  </w:num>
  <w:num w:numId="12">
    <w:abstractNumId w:val="4"/>
  </w:num>
  <w:num w:numId="13">
    <w:abstractNumId w:val="10"/>
  </w:num>
  <w:num w:numId="14">
    <w:abstractNumId w:val="5"/>
  </w:num>
  <w:num w:numId="15">
    <w:abstractNumId w:val="18"/>
  </w:num>
  <w:num w:numId="16">
    <w:abstractNumId w:val="8"/>
  </w:num>
  <w:num w:numId="17">
    <w:abstractNumId w:val="17"/>
  </w:num>
  <w:num w:numId="18">
    <w:abstractNumId w:val="14"/>
  </w:num>
  <w:num w:numId="19">
    <w:abstractNumId w:val="16"/>
  </w:num>
  <w:num w:numId="20">
    <w:abstractNumId w:val="13"/>
  </w:num>
  <w:num w:numId="21">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A2B81"/>
    <w:rsid w:val="00000740"/>
    <w:rsid w:val="00000FC4"/>
    <w:rsid w:val="00003AE6"/>
    <w:rsid w:val="00003B7C"/>
    <w:rsid w:val="00005BAF"/>
    <w:rsid w:val="00006E3F"/>
    <w:rsid w:val="0000704E"/>
    <w:rsid w:val="000072CF"/>
    <w:rsid w:val="00010003"/>
    <w:rsid w:val="00010BE3"/>
    <w:rsid w:val="00011722"/>
    <w:rsid w:val="00012A8B"/>
    <w:rsid w:val="00013D68"/>
    <w:rsid w:val="000140DB"/>
    <w:rsid w:val="00014F1A"/>
    <w:rsid w:val="00016253"/>
    <w:rsid w:val="000170F3"/>
    <w:rsid w:val="00017A29"/>
    <w:rsid w:val="00017BB2"/>
    <w:rsid w:val="000210EA"/>
    <w:rsid w:val="00021C2F"/>
    <w:rsid w:val="00022ED0"/>
    <w:rsid w:val="000233A6"/>
    <w:rsid w:val="000245F8"/>
    <w:rsid w:val="00024F6D"/>
    <w:rsid w:val="000251B1"/>
    <w:rsid w:val="000278FD"/>
    <w:rsid w:val="00030785"/>
    <w:rsid w:val="00031758"/>
    <w:rsid w:val="00035ECA"/>
    <w:rsid w:val="0003695F"/>
    <w:rsid w:val="00037F9E"/>
    <w:rsid w:val="000402FB"/>
    <w:rsid w:val="00040990"/>
    <w:rsid w:val="00042968"/>
    <w:rsid w:val="00042C35"/>
    <w:rsid w:val="00044E61"/>
    <w:rsid w:val="000457B7"/>
    <w:rsid w:val="0004720B"/>
    <w:rsid w:val="00047577"/>
    <w:rsid w:val="00051230"/>
    <w:rsid w:val="0005180F"/>
    <w:rsid w:val="00052424"/>
    <w:rsid w:val="0005257C"/>
    <w:rsid w:val="0005429B"/>
    <w:rsid w:val="00057364"/>
    <w:rsid w:val="0005764D"/>
    <w:rsid w:val="0006008A"/>
    <w:rsid w:val="00060FEB"/>
    <w:rsid w:val="000642E6"/>
    <w:rsid w:val="000679A6"/>
    <w:rsid w:val="000705B3"/>
    <w:rsid w:val="000706D5"/>
    <w:rsid w:val="0007123E"/>
    <w:rsid w:val="00074D3F"/>
    <w:rsid w:val="00075622"/>
    <w:rsid w:val="00080CEB"/>
    <w:rsid w:val="000824E3"/>
    <w:rsid w:val="00083CAF"/>
    <w:rsid w:val="0008450F"/>
    <w:rsid w:val="00085564"/>
    <w:rsid w:val="00086985"/>
    <w:rsid w:val="0008781A"/>
    <w:rsid w:val="00087E17"/>
    <w:rsid w:val="00092093"/>
    <w:rsid w:val="000921FB"/>
    <w:rsid w:val="000936E0"/>
    <w:rsid w:val="00093B8F"/>
    <w:rsid w:val="00094279"/>
    <w:rsid w:val="00094901"/>
    <w:rsid w:val="00094D8D"/>
    <w:rsid w:val="00094F76"/>
    <w:rsid w:val="0009660D"/>
    <w:rsid w:val="0009753F"/>
    <w:rsid w:val="00097D0F"/>
    <w:rsid w:val="000A0BB1"/>
    <w:rsid w:val="000A0ECF"/>
    <w:rsid w:val="000A1A4E"/>
    <w:rsid w:val="000A5361"/>
    <w:rsid w:val="000A76C4"/>
    <w:rsid w:val="000B014B"/>
    <w:rsid w:val="000C09B2"/>
    <w:rsid w:val="000C2096"/>
    <w:rsid w:val="000C30BC"/>
    <w:rsid w:val="000C37F9"/>
    <w:rsid w:val="000C3EDB"/>
    <w:rsid w:val="000C4187"/>
    <w:rsid w:val="000C479C"/>
    <w:rsid w:val="000C53FC"/>
    <w:rsid w:val="000C5B41"/>
    <w:rsid w:val="000C5C9D"/>
    <w:rsid w:val="000C6729"/>
    <w:rsid w:val="000C79F4"/>
    <w:rsid w:val="000D14E1"/>
    <w:rsid w:val="000D2B27"/>
    <w:rsid w:val="000D430F"/>
    <w:rsid w:val="000D4630"/>
    <w:rsid w:val="000D48D5"/>
    <w:rsid w:val="000D6C3E"/>
    <w:rsid w:val="000E0DA2"/>
    <w:rsid w:val="000E0F51"/>
    <w:rsid w:val="000E5158"/>
    <w:rsid w:val="000E71CE"/>
    <w:rsid w:val="000E7A68"/>
    <w:rsid w:val="000F03FE"/>
    <w:rsid w:val="000F0A00"/>
    <w:rsid w:val="000F16A6"/>
    <w:rsid w:val="000F2DF8"/>
    <w:rsid w:val="000F3ADB"/>
    <w:rsid w:val="000F4112"/>
    <w:rsid w:val="000F6CA5"/>
    <w:rsid w:val="0010060A"/>
    <w:rsid w:val="00101EE8"/>
    <w:rsid w:val="00102B19"/>
    <w:rsid w:val="00104F2A"/>
    <w:rsid w:val="00105152"/>
    <w:rsid w:val="00105D10"/>
    <w:rsid w:val="00111169"/>
    <w:rsid w:val="00111F8B"/>
    <w:rsid w:val="001131E5"/>
    <w:rsid w:val="001132F3"/>
    <w:rsid w:val="00113EAD"/>
    <w:rsid w:val="001149D3"/>
    <w:rsid w:val="001150B8"/>
    <w:rsid w:val="0011600C"/>
    <w:rsid w:val="001203DD"/>
    <w:rsid w:val="00121934"/>
    <w:rsid w:val="001240A4"/>
    <w:rsid w:val="00124B91"/>
    <w:rsid w:val="00125FFD"/>
    <w:rsid w:val="0012620B"/>
    <w:rsid w:val="0012640E"/>
    <w:rsid w:val="00126C45"/>
    <w:rsid w:val="00126CEC"/>
    <w:rsid w:val="00126EE0"/>
    <w:rsid w:val="001305F9"/>
    <w:rsid w:val="00134895"/>
    <w:rsid w:val="00137123"/>
    <w:rsid w:val="0013733A"/>
    <w:rsid w:val="001403ED"/>
    <w:rsid w:val="0014110F"/>
    <w:rsid w:val="001427CC"/>
    <w:rsid w:val="001430CB"/>
    <w:rsid w:val="001443B3"/>
    <w:rsid w:val="0014656E"/>
    <w:rsid w:val="00146639"/>
    <w:rsid w:val="00146A3F"/>
    <w:rsid w:val="00147CA0"/>
    <w:rsid w:val="001504B8"/>
    <w:rsid w:val="00151D2F"/>
    <w:rsid w:val="001536A3"/>
    <w:rsid w:val="001537BE"/>
    <w:rsid w:val="001571E8"/>
    <w:rsid w:val="00161D58"/>
    <w:rsid w:val="0016210D"/>
    <w:rsid w:val="00162D54"/>
    <w:rsid w:val="00163886"/>
    <w:rsid w:val="00163C81"/>
    <w:rsid w:val="00165114"/>
    <w:rsid w:val="00166441"/>
    <w:rsid w:val="00166D93"/>
    <w:rsid w:val="00170331"/>
    <w:rsid w:val="00170B94"/>
    <w:rsid w:val="00171462"/>
    <w:rsid w:val="00171E2D"/>
    <w:rsid w:val="0017213A"/>
    <w:rsid w:val="00172EC9"/>
    <w:rsid w:val="00172F02"/>
    <w:rsid w:val="00174514"/>
    <w:rsid w:val="0017560F"/>
    <w:rsid w:val="00175783"/>
    <w:rsid w:val="001757DB"/>
    <w:rsid w:val="0017679B"/>
    <w:rsid w:val="001767CB"/>
    <w:rsid w:val="00176E15"/>
    <w:rsid w:val="00176EF3"/>
    <w:rsid w:val="00177220"/>
    <w:rsid w:val="00177307"/>
    <w:rsid w:val="00177408"/>
    <w:rsid w:val="0018277F"/>
    <w:rsid w:val="00183EE6"/>
    <w:rsid w:val="0018500F"/>
    <w:rsid w:val="00185C12"/>
    <w:rsid w:val="00186C29"/>
    <w:rsid w:val="00191801"/>
    <w:rsid w:val="001922DD"/>
    <w:rsid w:val="0019418C"/>
    <w:rsid w:val="00194838"/>
    <w:rsid w:val="00195CD5"/>
    <w:rsid w:val="00196168"/>
    <w:rsid w:val="001965AE"/>
    <w:rsid w:val="001A1D6F"/>
    <w:rsid w:val="001A247A"/>
    <w:rsid w:val="001A276D"/>
    <w:rsid w:val="001A2D2A"/>
    <w:rsid w:val="001A53DF"/>
    <w:rsid w:val="001A621B"/>
    <w:rsid w:val="001A6B08"/>
    <w:rsid w:val="001B1743"/>
    <w:rsid w:val="001B19B8"/>
    <w:rsid w:val="001B2D91"/>
    <w:rsid w:val="001B45B6"/>
    <w:rsid w:val="001B4735"/>
    <w:rsid w:val="001B58A0"/>
    <w:rsid w:val="001B6DC7"/>
    <w:rsid w:val="001C0C58"/>
    <w:rsid w:val="001C2D9C"/>
    <w:rsid w:val="001C368A"/>
    <w:rsid w:val="001C3BCF"/>
    <w:rsid w:val="001C3CAD"/>
    <w:rsid w:val="001C4C89"/>
    <w:rsid w:val="001D121D"/>
    <w:rsid w:val="001D2C4E"/>
    <w:rsid w:val="001D2D31"/>
    <w:rsid w:val="001D355F"/>
    <w:rsid w:val="001D4636"/>
    <w:rsid w:val="001D5B38"/>
    <w:rsid w:val="001D5D91"/>
    <w:rsid w:val="001D6D02"/>
    <w:rsid w:val="001D7AE8"/>
    <w:rsid w:val="001E0793"/>
    <w:rsid w:val="001E0C91"/>
    <w:rsid w:val="001E0D94"/>
    <w:rsid w:val="001E1088"/>
    <w:rsid w:val="001E119F"/>
    <w:rsid w:val="001E11CA"/>
    <w:rsid w:val="001E174D"/>
    <w:rsid w:val="001E417A"/>
    <w:rsid w:val="001E458B"/>
    <w:rsid w:val="001F046E"/>
    <w:rsid w:val="001F0476"/>
    <w:rsid w:val="001F1AF8"/>
    <w:rsid w:val="001F22EC"/>
    <w:rsid w:val="001F2625"/>
    <w:rsid w:val="001F3112"/>
    <w:rsid w:val="001F35C2"/>
    <w:rsid w:val="001F45F7"/>
    <w:rsid w:val="001F4A48"/>
    <w:rsid w:val="001F5078"/>
    <w:rsid w:val="001F5BB3"/>
    <w:rsid w:val="001F6886"/>
    <w:rsid w:val="001F6DF5"/>
    <w:rsid w:val="001F7210"/>
    <w:rsid w:val="00200F58"/>
    <w:rsid w:val="0020159E"/>
    <w:rsid w:val="002015CB"/>
    <w:rsid w:val="00203503"/>
    <w:rsid w:val="00204931"/>
    <w:rsid w:val="00204B8F"/>
    <w:rsid w:val="002061D6"/>
    <w:rsid w:val="00211D5D"/>
    <w:rsid w:val="00214865"/>
    <w:rsid w:val="00214BC6"/>
    <w:rsid w:val="00214CE9"/>
    <w:rsid w:val="00215577"/>
    <w:rsid w:val="00215A05"/>
    <w:rsid w:val="00215B7D"/>
    <w:rsid w:val="00216A7A"/>
    <w:rsid w:val="00216B77"/>
    <w:rsid w:val="0021706B"/>
    <w:rsid w:val="002213F7"/>
    <w:rsid w:val="00222099"/>
    <w:rsid w:val="002220B9"/>
    <w:rsid w:val="00222708"/>
    <w:rsid w:val="00222BAF"/>
    <w:rsid w:val="00222C4A"/>
    <w:rsid w:val="00223C33"/>
    <w:rsid w:val="00224742"/>
    <w:rsid w:val="00233CAA"/>
    <w:rsid w:val="00234BFE"/>
    <w:rsid w:val="002359C2"/>
    <w:rsid w:val="00236163"/>
    <w:rsid w:val="002375B2"/>
    <w:rsid w:val="00237D33"/>
    <w:rsid w:val="002400E9"/>
    <w:rsid w:val="00243C3B"/>
    <w:rsid w:val="00243DEE"/>
    <w:rsid w:val="00245052"/>
    <w:rsid w:val="00245154"/>
    <w:rsid w:val="00246932"/>
    <w:rsid w:val="00246F9C"/>
    <w:rsid w:val="00247228"/>
    <w:rsid w:val="00252A19"/>
    <w:rsid w:val="00252D52"/>
    <w:rsid w:val="0025309F"/>
    <w:rsid w:val="00256578"/>
    <w:rsid w:val="002565D5"/>
    <w:rsid w:val="002571DA"/>
    <w:rsid w:val="00257919"/>
    <w:rsid w:val="00260B69"/>
    <w:rsid w:val="002642D8"/>
    <w:rsid w:val="002701B0"/>
    <w:rsid w:val="00270756"/>
    <w:rsid w:val="002709AA"/>
    <w:rsid w:val="00270AC3"/>
    <w:rsid w:val="00270F30"/>
    <w:rsid w:val="002741E8"/>
    <w:rsid w:val="00274D0A"/>
    <w:rsid w:val="00275A7C"/>
    <w:rsid w:val="00276F74"/>
    <w:rsid w:val="00277D9E"/>
    <w:rsid w:val="0028119E"/>
    <w:rsid w:val="00282F75"/>
    <w:rsid w:val="00285443"/>
    <w:rsid w:val="00285783"/>
    <w:rsid w:val="00290065"/>
    <w:rsid w:val="00291AD2"/>
    <w:rsid w:val="00291D72"/>
    <w:rsid w:val="0029204E"/>
    <w:rsid w:val="002920D0"/>
    <w:rsid w:val="002937C0"/>
    <w:rsid w:val="00293967"/>
    <w:rsid w:val="002A17CF"/>
    <w:rsid w:val="002A1D2D"/>
    <w:rsid w:val="002A24D2"/>
    <w:rsid w:val="002A3927"/>
    <w:rsid w:val="002A5FCC"/>
    <w:rsid w:val="002A6BB6"/>
    <w:rsid w:val="002B3C6A"/>
    <w:rsid w:val="002B3EE5"/>
    <w:rsid w:val="002B4A10"/>
    <w:rsid w:val="002B4F2A"/>
    <w:rsid w:val="002B4F50"/>
    <w:rsid w:val="002B63BA"/>
    <w:rsid w:val="002B675D"/>
    <w:rsid w:val="002B77B5"/>
    <w:rsid w:val="002B7E50"/>
    <w:rsid w:val="002C09BC"/>
    <w:rsid w:val="002C3AC1"/>
    <w:rsid w:val="002C57E2"/>
    <w:rsid w:val="002C65A3"/>
    <w:rsid w:val="002C68D3"/>
    <w:rsid w:val="002D28D3"/>
    <w:rsid w:val="002D4200"/>
    <w:rsid w:val="002D67C9"/>
    <w:rsid w:val="002D72E4"/>
    <w:rsid w:val="002E0DF5"/>
    <w:rsid w:val="002E11F1"/>
    <w:rsid w:val="002E2E1D"/>
    <w:rsid w:val="002E42B4"/>
    <w:rsid w:val="002E612A"/>
    <w:rsid w:val="002F1168"/>
    <w:rsid w:val="002F1A4D"/>
    <w:rsid w:val="002F2E39"/>
    <w:rsid w:val="002F2E6D"/>
    <w:rsid w:val="002F3E61"/>
    <w:rsid w:val="002F4418"/>
    <w:rsid w:val="002F67F6"/>
    <w:rsid w:val="002F6BB5"/>
    <w:rsid w:val="002F7B2F"/>
    <w:rsid w:val="00302E59"/>
    <w:rsid w:val="003031FA"/>
    <w:rsid w:val="00303782"/>
    <w:rsid w:val="003050AD"/>
    <w:rsid w:val="0030724B"/>
    <w:rsid w:val="003109FF"/>
    <w:rsid w:val="0031314D"/>
    <w:rsid w:val="0031367C"/>
    <w:rsid w:val="00314D1C"/>
    <w:rsid w:val="003158A7"/>
    <w:rsid w:val="00316698"/>
    <w:rsid w:val="00317C27"/>
    <w:rsid w:val="0032272A"/>
    <w:rsid w:val="003239F2"/>
    <w:rsid w:val="003240C1"/>
    <w:rsid w:val="003252BB"/>
    <w:rsid w:val="00326D33"/>
    <w:rsid w:val="003278F5"/>
    <w:rsid w:val="003323EB"/>
    <w:rsid w:val="003335B7"/>
    <w:rsid w:val="003339BC"/>
    <w:rsid w:val="003340DC"/>
    <w:rsid w:val="00334889"/>
    <w:rsid w:val="00336C2B"/>
    <w:rsid w:val="0033795D"/>
    <w:rsid w:val="00337BA7"/>
    <w:rsid w:val="00340069"/>
    <w:rsid w:val="00340172"/>
    <w:rsid w:val="00340719"/>
    <w:rsid w:val="00341D16"/>
    <w:rsid w:val="003425D1"/>
    <w:rsid w:val="00343B83"/>
    <w:rsid w:val="00343CD3"/>
    <w:rsid w:val="003449FA"/>
    <w:rsid w:val="00344CC8"/>
    <w:rsid w:val="00344D05"/>
    <w:rsid w:val="003451D7"/>
    <w:rsid w:val="00346602"/>
    <w:rsid w:val="0035027C"/>
    <w:rsid w:val="003506AE"/>
    <w:rsid w:val="00350F9F"/>
    <w:rsid w:val="00351B5C"/>
    <w:rsid w:val="00351E09"/>
    <w:rsid w:val="003551D9"/>
    <w:rsid w:val="0035742A"/>
    <w:rsid w:val="00357D96"/>
    <w:rsid w:val="00362A6D"/>
    <w:rsid w:val="00362EDC"/>
    <w:rsid w:val="00365DB9"/>
    <w:rsid w:val="00366F7B"/>
    <w:rsid w:val="00367EF3"/>
    <w:rsid w:val="00370D0E"/>
    <w:rsid w:val="003735C3"/>
    <w:rsid w:val="003739A9"/>
    <w:rsid w:val="00374007"/>
    <w:rsid w:val="003744D5"/>
    <w:rsid w:val="00375BDD"/>
    <w:rsid w:val="00377619"/>
    <w:rsid w:val="00377D19"/>
    <w:rsid w:val="0038029C"/>
    <w:rsid w:val="00380CD4"/>
    <w:rsid w:val="00380DDF"/>
    <w:rsid w:val="00381320"/>
    <w:rsid w:val="003819BF"/>
    <w:rsid w:val="00382515"/>
    <w:rsid w:val="00383B72"/>
    <w:rsid w:val="003844B6"/>
    <w:rsid w:val="0038598F"/>
    <w:rsid w:val="00386CF6"/>
    <w:rsid w:val="00387C12"/>
    <w:rsid w:val="003901A4"/>
    <w:rsid w:val="00390401"/>
    <w:rsid w:val="0039047C"/>
    <w:rsid w:val="00390641"/>
    <w:rsid w:val="00390F52"/>
    <w:rsid w:val="00391A11"/>
    <w:rsid w:val="00392712"/>
    <w:rsid w:val="003938A0"/>
    <w:rsid w:val="00393B55"/>
    <w:rsid w:val="00394482"/>
    <w:rsid w:val="00395561"/>
    <w:rsid w:val="003956A2"/>
    <w:rsid w:val="00395B3A"/>
    <w:rsid w:val="00395B49"/>
    <w:rsid w:val="00397680"/>
    <w:rsid w:val="0039778E"/>
    <w:rsid w:val="003A06BB"/>
    <w:rsid w:val="003A07F5"/>
    <w:rsid w:val="003A173C"/>
    <w:rsid w:val="003A382E"/>
    <w:rsid w:val="003A482D"/>
    <w:rsid w:val="003A4D8C"/>
    <w:rsid w:val="003A615F"/>
    <w:rsid w:val="003A62AA"/>
    <w:rsid w:val="003A6501"/>
    <w:rsid w:val="003B09D6"/>
    <w:rsid w:val="003B29BE"/>
    <w:rsid w:val="003B37AF"/>
    <w:rsid w:val="003B6F79"/>
    <w:rsid w:val="003B7457"/>
    <w:rsid w:val="003C0760"/>
    <w:rsid w:val="003C0CBE"/>
    <w:rsid w:val="003C0E40"/>
    <w:rsid w:val="003C2161"/>
    <w:rsid w:val="003C2396"/>
    <w:rsid w:val="003C29C1"/>
    <w:rsid w:val="003C2D2A"/>
    <w:rsid w:val="003C3D15"/>
    <w:rsid w:val="003C4263"/>
    <w:rsid w:val="003C434A"/>
    <w:rsid w:val="003C6D17"/>
    <w:rsid w:val="003C7D26"/>
    <w:rsid w:val="003D11AB"/>
    <w:rsid w:val="003D1B23"/>
    <w:rsid w:val="003D1E16"/>
    <w:rsid w:val="003D20A5"/>
    <w:rsid w:val="003D4A75"/>
    <w:rsid w:val="003D5B2E"/>
    <w:rsid w:val="003D7460"/>
    <w:rsid w:val="003E1ABA"/>
    <w:rsid w:val="003E4E2C"/>
    <w:rsid w:val="003E585C"/>
    <w:rsid w:val="003E5BBE"/>
    <w:rsid w:val="003E5EA9"/>
    <w:rsid w:val="003E6071"/>
    <w:rsid w:val="003F12CE"/>
    <w:rsid w:val="003F1C75"/>
    <w:rsid w:val="003F3122"/>
    <w:rsid w:val="003F4C31"/>
    <w:rsid w:val="003F6711"/>
    <w:rsid w:val="003F7796"/>
    <w:rsid w:val="00400703"/>
    <w:rsid w:val="0040135C"/>
    <w:rsid w:val="00401711"/>
    <w:rsid w:val="004033C8"/>
    <w:rsid w:val="00403659"/>
    <w:rsid w:val="00403905"/>
    <w:rsid w:val="00404028"/>
    <w:rsid w:val="00404D78"/>
    <w:rsid w:val="0040781C"/>
    <w:rsid w:val="00407DA1"/>
    <w:rsid w:val="004117C6"/>
    <w:rsid w:val="004132B2"/>
    <w:rsid w:val="00413ECC"/>
    <w:rsid w:val="00413F80"/>
    <w:rsid w:val="004164D7"/>
    <w:rsid w:val="00421723"/>
    <w:rsid w:val="0042222F"/>
    <w:rsid w:val="00422B5D"/>
    <w:rsid w:val="00423D8C"/>
    <w:rsid w:val="004251A5"/>
    <w:rsid w:val="00427B3A"/>
    <w:rsid w:val="00431F94"/>
    <w:rsid w:val="00432CD0"/>
    <w:rsid w:val="00432DB6"/>
    <w:rsid w:val="004335E6"/>
    <w:rsid w:val="004338B9"/>
    <w:rsid w:val="00433C84"/>
    <w:rsid w:val="00436459"/>
    <w:rsid w:val="00436808"/>
    <w:rsid w:val="00440A83"/>
    <w:rsid w:val="00441100"/>
    <w:rsid w:val="0044239D"/>
    <w:rsid w:val="00442AA9"/>
    <w:rsid w:val="004454E7"/>
    <w:rsid w:val="00446CF2"/>
    <w:rsid w:val="0044702F"/>
    <w:rsid w:val="004478C1"/>
    <w:rsid w:val="00450A90"/>
    <w:rsid w:val="0045139D"/>
    <w:rsid w:val="0045411B"/>
    <w:rsid w:val="00454441"/>
    <w:rsid w:val="00454C20"/>
    <w:rsid w:val="00456793"/>
    <w:rsid w:val="00456FB5"/>
    <w:rsid w:val="00460776"/>
    <w:rsid w:val="004612C5"/>
    <w:rsid w:val="00461640"/>
    <w:rsid w:val="00464C65"/>
    <w:rsid w:val="00465EA4"/>
    <w:rsid w:val="00466A0C"/>
    <w:rsid w:val="004713A3"/>
    <w:rsid w:val="004714A8"/>
    <w:rsid w:val="004714AC"/>
    <w:rsid w:val="00474D2F"/>
    <w:rsid w:val="00475ECC"/>
    <w:rsid w:val="00476546"/>
    <w:rsid w:val="00480749"/>
    <w:rsid w:val="0048083B"/>
    <w:rsid w:val="00481635"/>
    <w:rsid w:val="00481E51"/>
    <w:rsid w:val="004824A7"/>
    <w:rsid w:val="00483D1C"/>
    <w:rsid w:val="00484D9C"/>
    <w:rsid w:val="00487238"/>
    <w:rsid w:val="00487A72"/>
    <w:rsid w:val="00490B10"/>
    <w:rsid w:val="00490F89"/>
    <w:rsid w:val="0049106C"/>
    <w:rsid w:val="004918A9"/>
    <w:rsid w:val="00497F0D"/>
    <w:rsid w:val="004A0429"/>
    <w:rsid w:val="004A04AF"/>
    <w:rsid w:val="004A2B81"/>
    <w:rsid w:val="004A3933"/>
    <w:rsid w:val="004A4F34"/>
    <w:rsid w:val="004A5A5A"/>
    <w:rsid w:val="004A7B34"/>
    <w:rsid w:val="004A7CE8"/>
    <w:rsid w:val="004B0C25"/>
    <w:rsid w:val="004B0E05"/>
    <w:rsid w:val="004B2275"/>
    <w:rsid w:val="004B30B4"/>
    <w:rsid w:val="004B470A"/>
    <w:rsid w:val="004B5FAB"/>
    <w:rsid w:val="004C0604"/>
    <w:rsid w:val="004C1373"/>
    <w:rsid w:val="004C25B1"/>
    <w:rsid w:val="004C2917"/>
    <w:rsid w:val="004C2D3C"/>
    <w:rsid w:val="004C49D1"/>
    <w:rsid w:val="004C503C"/>
    <w:rsid w:val="004C5518"/>
    <w:rsid w:val="004C5E38"/>
    <w:rsid w:val="004C6AFE"/>
    <w:rsid w:val="004C6CAB"/>
    <w:rsid w:val="004C6EE2"/>
    <w:rsid w:val="004D02E4"/>
    <w:rsid w:val="004D07D1"/>
    <w:rsid w:val="004D0E65"/>
    <w:rsid w:val="004D215B"/>
    <w:rsid w:val="004D2F23"/>
    <w:rsid w:val="004D350A"/>
    <w:rsid w:val="004D3C00"/>
    <w:rsid w:val="004D3DBB"/>
    <w:rsid w:val="004D4249"/>
    <w:rsid w:val="004D6DF0"/>
    <w:rsid w:val="004D7055"/>
    <w:rsid w:val="004E11A4"/>
    <w:rsid w:val="004E1253"/>
    <w:rsid w:val="004E180C"/>
    <w:rsid w:val="004E2F8C"/>
    <w:rsid w:val="004E33EF"/>
    <w:rsid w:val="004E4793"/>
    <w:rsid w:val="004E4A22"/>
    <w:rsid w:val="004E66C7"/>
    <w:rsid w:val="004F084E"/>
    <w:rsid w:val="004F10F7"/>
    <w:rsid w:val="004F15F9"/>
    <w:rsid w:val="004F2067"/>
    <w:rsid w:val="004F2586"/>
    <w:rsid w:val="004F28EF"/>
    <w:rsid w:val="004F3166"/>
    <w:rsid w:val="00500524"/>
    <w:rsid w:val="005019B9"/>
    <w:rsid w:val="00501DBF"/>
    <w:rsid w:val="005030AC"/>
    <w:rsid w:val="00503652"/>
    <w:rsid w:val="00504B21"/>
    <w:rsid w:val="00505473"/>
    <w:rsid w:val="00506DD9"/>
    <w:rsid w:val="005143DE"/>
    <w:rsid w:val="00517D2B"/>
    <w:rsid w:val="00520F7E"/>
    <w:rsid w:val="00521841"/>
    <w:rsid w:val="005228AD"/>
    <w:rsid w:val="00524F69"/>
    <w:rsid w:val="0052764A"/>
    <w:rsid w:val="00530899"/>
    <w:rsid w:val="00534C25"/>
    <w:rsid w:val="005359F3"/>
    <w:rsid w:val="00535A6A"/>
    <w:rsid w:val="00535F39"/>
    <w:rsid w:val="005360DA"/>
    <w:rsid w:val="00540405"/>
    <w:rsid w:val="00542637"/>
    <w:rsid w:val="00544E26"/>
    <w:rsid w:val="005450FE"/>
    <w:rsid w:val="005469B5"/>
    <w:rsid w:val="00547F0C"/>
    <w:rsid w:val="00547F2D"/>
    <w:rsid w:val="00551E6F"/>
    <w:rsid w:val="005522F7"/>
    <w:rsid w:val="0055302D"/>
    <w:rsid w:val="00553889"/>
    <w:rsid w:val="005539C0"/>
    <w:rsid w:val="005542B1"/>
    <w:rsid w:val="00554522"/>
    <w:rsid w:val="005565EC"/>
    <w:rsid w:val="00556A44"/>
    <w:rsid w:val="00556CA1"/>
    <w:rsid w:val="00557E0F"/>
    <w:rsid w:val="00560E64"/>
    <w:rsid w:val="00561450"/>
    <w:rsid w:val="005620A2"/>
    <w:rsid w:val="005634E8"/>
    <w:rsid w:val="00563643"/>
    <w:rsid w:val="00563A2F"/>
    <w:rsid w:val="0056565A"/>
    <w:rsid w:val="0056752A"/>
    <w:rsid w:val="005675C0"/>
    <w:rsid w:val="0056783E"/>
    <w:rsid w:val="00571C57"/>
    <w:rsid w:val="00572F36"/>
    <w:rsid w:val="00573BCF"/>
    <w:rsid w:val="00574260"/>
    <w:rsid w:val="00582061"/>
    <w:rsid w:val="00583C9E"/>
    <w:rsid w:val="0059048A"/>
    <w:rsid w:val="00590BA2"/>
    <w:rsid w:val="00590BD9"/>
    <w:rsid w:val="00590F74"/>
    <w:rsid w:val="00591843"/>
    <w:rsid w:val="00593A03"/>
    <w:rsid w:val="00594C6A"/>
    <w:rsid w:val="005950F8"/>
    <w:rsid w:val="005959C2"/>
    <w:rsid w:val="00596371"/>
    <w:rsid w:val="0059716E"/>
    <w:rsid w:val="0059723F"/>
    <w:rsid w:val="00597807"/>
    <w:rsid w:val="005A00C4"/>
    <w:rsid w:val="005A0F4A"/>
    <w:rsid w:val="005A10E9"/>
    <w:rsid w:val="005A3A5D"/>
    <w:rsid w:val="005A4377"/>
    <w:rsid w:val="005A4BEF"/>
    <w:rsid w:val="005B2742"/>
    <w:rsid w:val="005B2FA1"/>
    <w:rsid w:val="005B4230"/>
    <w:rsid w:val="005B4B43"/>
    <w:rsid w:val="005B6E09"/>
    <w:rsid w:val="005B6E13"/>
    <w:rsid w:val="005B7061"/>
    <w:rsid w:val="005B7C99"/>
    <w:rsid w:val="005C03D1"/>
    <w:rsid w:val="005C2C68"/>
    <w:rsid w:val="005C31D7"/>
    <w:rsid w:val="005C33CC"/>
    <w:rsid w:val="005C35D0"/>
    <w:rsid w:val="005C45F0"/>
    <w:rsid w:val="005C7A75"/>
    <w:rsid w:val="005D03E7"/>
    <w:rsid w:val="005D10A5"/>
    <w:rsid w:val="005D17E8"/>
    <w:rsid w:val="005D1938"/>
    <w:rsid w:val="005D23C4"/>
    <w:rsid w:val="005D29E5"/>
    <w:rsid w:val="005D2A11"/>
    <w:rsid w:val="005D3255"/>
    <w:rsid w:val="005D3EB6"/>
    <w:rsid w:val="005D4709"/>
    <w:rsid w:val="005D532F"/>
    <w:rsid w:val="005D574B"/>
    <w:rsid w:val="005D5CF0"/>
    <w:rsid w:val="005D65F3"/>
    <w:rsid w:val="005D6A9D"/>
    <w:rsid w:val="005D7A30"/>
    <w:rsid w:val="005E030A"/>
    <w:rsid w:val="005E1B0D"/>
    <w:rsid w:val="005E5973"/>
    <w:rsid w:val="005E5FDD"/>
    <w:rsid w:val="005F0D8B"/>
    <w:rsid w:val="005F1C26"/>
    <w:rsid w:val="005F3564"/>
    <w:rsid w:val="005F3718"/>
    <w:rsid w:val="005F5BAE"/>
    <w:rsid w:val="005F64DA"/>
    <w:rsid w:val="005F65C9"/>
    <w:rsid w:val="00601717"/>
    <w:rsid w:val="00602622"/>
    <w:rsid w:val="00604A74"/>
    <w:rsid w:val="00605C6E"/>
    <w:rsid w:val="00606179"/>
    <w:rsid w:val="0060687F"/>
    <w:rsid w:val="00610011"/>
    <w:rsid w:val="006102EF"/>
    <w:rsid w:val="006103C2"/>
    <w:rsid w:val="00610416"/>
    <w:rsid w:val="006104D4"/>
    <w:rsid w:val="006133F2"/>
    <w:rsid w:val="006160FD"/>
    <w:rsid w:val="0061657B"/>
    <w:rsid w:val="006173CD"/>
    <w:rsid w:val="00617C01"/>
    <w:rsid w:val="00617ED6"/>
    <w:rsid w:val="00620633"/>
    <w:rsid w:val="0062160C"/>
    <w:rsid w:val="00623669"/>
    <w:rsid w:val="00624074"/>
    <w:rsid w:val="00624DE9"/>
    <w:rsid w:val="00625E18"/>
    <w:rsid w:val="00627897"/>
    <w:rsid w:val="00627C5D"/>
    <w:rsid w:val="00627CD4"/>
    <w:rsid w:val="00630360"/>
    <w:rsid w:val="006307B3"/>
    <w:rsid w:val="0063369F"/>
    <w:rsid w:val="00633E4A"/>
    <w:rsid w:val="00634250"/>
    <w:rsid w:val="00635C13"/>
    <w:rsid w:val="006365CF"/>
    <w:rsid w:val="006379F1"/>
    <w:rsid w:val="0064078F"/>
    <w:rsid w:val="00641C34"/>
    <w:rsid w:val="00642EC3"/>
    <w:rsid w:val="0064313C"/>
    <w:rsid w:val="00643F66"/>
    <w:rsid w:val="00644C7B"/>
    <w:rsid w:val="00645106"/>
    <w:rsid w:val="00645332"/>
    <w:rsid w:val="00645486"/>
    <w:rsid w:val="0064605E"/>
    <w:rsid w:val="00652130"/>
    <w:rsid w:val="006538DC"/>
    <w:rsid w:val="00653D05"/>
    <w:rsid w:val="00654A3B"/>
    <w:rsid w:val="00655F80"/>
    <w:rsid w:val="00656CAF"/>
    <w:rsid w:val="00657681"/>
    <w:rsid w:val="00660419"/>
    <w:rsid w:val="00661A50"/>
    <w:rsid w:val="00662B1A"/>
    <w:rsid w:val="00664F0E"/>
    <w:rsid w:val="0066590C"/>
    <w:rsid w:val="00666296"/>
    <w:rsid w:val="00672526"/>
    <w:rsid w:val="0067295C"/>
    <w:rsid w:val="0067349A"/>
    <w:rsid w:val="006738FA"/>
    <w:rsid w:val="00673D3D"/>
    <w:rsid w:val="00675E60"/>
    <w:rsid w:val="0067606F"/>
    <w:rsid w:val="00677168"/>
    <w:rsid w:val="00680EDB"/>
    <w:rsid w:val="00682476"/>
    <w:rsid w:val="00682E97"/>
    <w:rsid w:val="00684684"/>
    <w:rsid w:val="00684873"/>
    <w:rsid w:val="006851C1"/>
    <w:rsid w:val="00686D90"/>
    <w:rsid w:val="00690284"/>
    <w:rsid w:val="00691DAC"/>
    <w:rsid w:val="006923FF"/>
    <w:rsid w:val="00692496"/>
    <w:rsid w:val="006A0C90"/>
    <w:rsid w:val="006A14E2"/>
    <w:rsid w:val="006A1525"/>
    <w:rsid w:val="006A256B"/>
    <w:rsid w:val="006A29BC"/>
    <w:rsid w:val="006A3755"/>
    <w:rsid w:val="006A3AEF"/>
    <w:rsid w:val="006A3C16"/>
    <w:rsid w:val="006A3FAB"/>
    <w:rsid w:val="006A4710"/>
    <w:rsid w:val="006A4C64"/>
    <w:rsid w:val="006A6730"/>
    <w:rsid w:val="006A6B2E"/>
    <w:rsid w:val="006B0662"/>
    <w:rsid w:val="006B12CD"/>
    <w:rsid w:val="006B1686"/>
    <w:rsid w:val="006B237B"/>
    <w:rsid w:val="006B27F9"/>
    <w:rsid w:val="006B324F"/>
    <w:rsid w:val="006B3473"/>
    <w:rsid w:val="006B6557"/>
    <w:rsid w:val="006C12E5"/>
    <w:rsid w:val="006C266B"/>
    <w:rsid w:val="006C2912"/>
    <w:rsid w:val="006C3929"/>
    <w:rsid w:val="006C470B"/>
    <w:rsid w:val="006C6E75"/>
    <w:rsid w:val="006C71F4"/>
    <w:rsid w:val="006D04E3"/>
    <w:rsid w:val="006D1DDF"/>
    <w:rsid w:val="006D1E21"/>
    <w:rsid w:val="006D4495"/>
    <w:rsid w:val="006D6765"/>
    <w:rsid w:val="006D687E"/>
    <w:rsid w:val="006E0B74"/>
    <w:rsid w:val="006E0BF4"/>
    <w:rsid w:val="006E13AB"/>
    <w:rsid w:val="006E16DB"/>
    <w:rsid w:val="006E3282"/>
    <w:rsid w:val="006E4E63"/>
    <w:rsid w:val="006E4EA9"/>
    <w:rsid w:val="006E735B"/>
    <w:rsid w:val="006E7B86"/>
    <w:rsid w:val="006F0BAB"/>
    <w:rsid w:val="006F32FD"/>
    <w:rsid w:val="006F3E0B"/>
    <w:rsid w:val="006F499D"/>
    <w:rsid w:val="006F6259"/>
    <w:rsid w:val="006F6BA8"/>
    <w:rsid w:val="006F76D2"/>
    <w:rsid w:val="00700313"/>
    <w:rsid w:val="00701AE7"/>
    <w:rsid w:val="00702CE2"/>
    <w:rsid w:val="0070355B"/>
    <w:rsid w:val="00703F1E"/>
    <w:rsid w:val="007048D3"/>
    <w:rsid w:val="00706CC6"/>
    <w:rsid w:val="00707722"/>
    <w:rsid w:val="00712054"/>
    <w:rsid w:val="0071288E"/>
    <w:rsid w:val="007128DC"/>
    <w:rsid w:val="00712BCA"/>
    <w:rsid w:val="00712BF6"/>
    <w:rsid w:val="00713854"/>
    <w:rsid w:val="00714D02"/>
    <w:rsid w:val="00714E2A"/>
    <w:rsid w:val="00716BDD"/>
    <w:rsid w:val="0071731E"/>
    <w:rsid w:val="00717A0F"/>
    <w:rsid w:val="00721894"/>
    <w:rsid w:val="00721D18"/>
    <w:rsid w:val="00722094"/>
    <w:rsid w:val="00724D66"/>
    <w:rsid w:val="0072551E"/>
    <w:rsid w:val="007338FA"/>
    <w:rsid w:val="00733DA7"/>
    <w:rsid w:val="00734F8A"/>
    <w:rsid w:val="0073523B"/>
    <w:rsid w:val="00735241"/>
    <w:rsid w:val="00735D63"/>
    <w:rsid w:val="007364A7"/>
    <w:rsid w:val="00736C6C"/>
    <w:rsid w:val="00742FB0"/>
    <w:rsid w:val="00743E47"/>
    <w:rsid w:val="00745EB3"/>
    <w:rsid w:val="00746651"/>
    <w:rsid w:val="0074672F"/>
    <w:rsid w:val="0074791F"/>
    <w:rsid w:val="00747E30"/>
    <w:rsid w:val="00751241"/>
    <w:rsid w:val="00751416"/>
    <w:rsid w:val="0075226A"/>
    <w:rsid w:val="00752DB2"/>
    <w:rsid w:val="0075304B"/>
    <w:rsid w:val="007531FB"/>
    <w:rsid w:val="00754DC3"/>
    <w:rsid w:val="0075536B"/>
    <w:rsid w:val="007554DA"/>
    <w:rsid w:val="007609E6"/>
    <w:rsid w:val="00761373"/>
    <w:rsid w:val="00761431"/>
    <w:rsid w:val="007625D9"/>
    <w:rsid w:val="00762CEF"/>
    <w:rsid w:val="0076596B"/>
    <w:rsid w:val="00765E94"/>
    <w:rsid w:val="00766209"/>
    <w:rsid w:val="00767786"/>
    <w:rsid w:val="007679CA"/>
    <w:rsid w:val="00770996"/>
    <w:rsid w:val="00771775"/>
    <w:rsid w:val="00771C31"/>
    <w:rsid w:val="00771DA0"/>
    <w:rsid w:val="007731D2"/>
    <w:rsid w:val="00773C7F"/>
    <w:rsid w:val="007747CE"/>
    <w:rsid w:val="00775259"/>
    <w:rsid w:val="007758FC"/>
    <w:rsid w:val="007803C6"/>
    <w:rsid w:val="00780B9F"/>
    <w:rsid w:val="00780D5C"/>
    <w:rsid w:val="00781215"/>
    <w:rsid w:val="00781C57"/>
    <w:rsid w:val="00783ACE"/>
    <w:rsid w:val="00783FCE"/>
    <w:rsid w:val="007840F2"/>
    <w:rsid w:val="00784667"/>
    <w:rsid w:val="00787D0D"/>
    <w:rsid w:val="00791ABE"/>
    <w:rsid w:val="007965FA"/>
    <w:rsid w:val="007969F2"/>
    <w:rsid w:val="00796DA8"/>
    <w:rsid w:val="007A12EB"/>
    <w:rsid w:val="007A28B4"/>
    <w:rsid w:val="007A46B2"/>
    <w:rsid w:val="007A4EB1"/>
    <w:rsid w:val="007A5279"/>
    <w:rsid w:val="007A5490"/>
    <w:rsid w:val="007B02BD"/>
    <w:rsid w:val="007B0E36"/>
    <w:rsid w:val="007B3BDA"/>
    <w:rsid w:val="007B4C72"/>
    <w:rsid w:val="007B561D"/>
    <w:rsid w:val="007B6341"/>
    <w:rsid w:val="007B700A"/>
    <w:rsid w:val="007B75AD"/>
    <w:rsid w:val="007B7F94"/>
    <w:rsid w:val="007C00A3"/>
    <w:rsid w:val="007C0DF7"/>
    <w:rsid w:val="007C334D"/>
    <w:rsid w:val="007C47A7"/>
    <w:rsid w:val="007C68BD"/>
    <w:rsid w:val="007C7CC6"/>
    <w:rsid w:val="007D0082"/>
    <w:rsid w:val="007D1E56"/>
    <w:rsid w:val="007D2F36"/>
    <w:rsid w:val="007D3691"/>
    <w:rsid w:val="007D37C4"/>
    <w:rsid w:val="007D3B50"/>
    <w:rsid w:val="007D3DDE"/>
    <w:rsid w:val="007D4C2C"/>
    <w:rsid w:val="007D4EA5"/>
    <w:rsid w:val="007D4F84"/>
    <w:rsid w:val="007D731F"/>
    <w:rsid w:val="007D7749"/>
    <w:rsid w:val="007E057F"/>
    <w:rsid w:val="007E1985"/>
    <w:rsid w:val="007E29F3"/>
    <w:rsid w:val="007E305E"/>
    <w:rsid w:val="007E39EA"/>
    <w:rsid w:val="007E3C9D"/>
    <w:rsid w:val="007E478B"/>
    <w:rsid w:val="007E53C7"/>
    <w:rsid w:val="007E637E"/>
    <w:rsid w:val="007F087E"/>
    <w:rsid w:val="007F0963"/>
    <w:rsid w:val="007F1DD1"/>
    <w:rsid w:val="007F208D"/>
    <w:rsid w:val="007F2F5D"/>
    <w:rsid w:val="007F4812"/>
    <w:rsid w:val="007F5517"/>
    <w:rsid w:val="007F5D23"/>
    <w:rsid w:val="007F691B"/>
    <w:rsid w:val="007F6921"/>
    <w:rsid w:val="007F7E6D"/>
    <w:rsid w:val="007F7F65"/>
    <w:rsid w:val="008000B8"/>
    <w:rsid w:val="008014C3"/>
    <w:rsid w:val="00804976"/>
    <w:rsid w:val="0080692D"/>
    <w:rsid w:val="00810009"/>
    <w:rsid w:val="00811747"/>
    <w:rsid w:val="008124C4"/>
    <w:rsid w:val="00812C8A"/>
    <w:rsid w:val="00813151"/>
    <w:rsid w:val="00813A58"/>
    <w:rsid w:val="0081489B"/>
    <w:rsid w:val="00814BA7"/>
    <w:rsid w:val="00816747"/>
    <w:rsid w:val="0081699F"/>
    <w:rsid w:val="00820139"/>
    <w:rsid w:val="00820655"/>
    <w:rsid w:val="00822530"/>
    <w:rsid w:val="00822BD2"/>
    <w:rsid w:val="00823121"/>
    <w:rsid w:val="00824427"/>
    <w:rsid w:val="0082629D"/>
    <w:rsid w:val="00830825"/>
    <w:rsid w:val="00831424"/>
    <w:rsid w:val="008327CD"/>
    <w:rsid w:val="00834FC2"/>
    <w:rsid w:val="0083510B"/>
    <w:rsid w:val="00836468"/>
    <w:rsid w:val="00840919"/>
    <w:rsid w:val="00840AA5"/>
    <w:rsid w:val="00840E6F"/>
    <w:rsid w:val="008416D6"/>
    <w:rsid w:val="00841AB0"/>
    <w:rsid w:val="0084344E"/>
    <w:rsid w:val="00843A9F"/>
    <w:rsid w:val="00845D1B"/>
    <w:rsid w:val="00845D50"/>
    <w:rsid w:val="00850E7C"/>
    <w:rsid w:val="00854908"/>
    <w:rsid w:val="00856D2C"/>
    <w:rsid w:val="00861D55"/>
    <w:rsid w:val="0086234D"/>
    <w:rsid w:val="00864AEE"/>
    <w:rsid w:val="00864E41"/>
    <w:rsid w:val="00864F2B"/>
    <w:rsid w:val="00866EDA"/>
    <w:rsid w:val="00867FF8"/>
    <w:rsid w:val="00871297"/>
    <w:rsid w:val="0087199B"/>
    <w:rsid w:val="00873043"/>
    <w:rsid w:val="00875193"/>
    <w:rsid w:val="0087586C"/>
    <w:rsid w:val="008767E0"/>
    <w:rsid w:val="0087793B"/>
    <w:rsid w:val="00877973"/>
    <w:rsid w:val="00877ABC"/>
    <w:rsid w:val="00877F82"/>
    <w:rsid w:val="008820D4"/>
    <w:rsid w:val="00886BC5"/>
    <w:rsid w:val="00887263"/>
    <w:rsid w:val="0088745F"/>
    <w:rsid w:val="00887F90"/>
    <w:rsid w:val="0089484F"/>
    <w:rsid w:val="00894DDC"/>
    <w:rsid w:val="00895371"/>
    <w:rsid w:val="00895DDE"/>
    <w:rsid w:val="00896256"/>
    <w:rsid w:val="008A0A17"/>
    <w:rsid w:val="008A0CD8"/>
    <w:rsid w:val="008A1E04"/>
    <w:rsid w:val="008A240F"/>
    <w:rsid w:val="008A24FF"/>
    <w:rsid w:val="008A338B"/>
    <w:rsid w:val="008A3AC6"/>
    <w:rsid w:val="008A4602"/>
    <w:rsid w:val="008A67EA"/>
    <w:rsid w:val="008B03CA"/>
    <w:rsid w:val="008B149F"/>
    <w:rsid w:val="008B2173"/>
    <w:rsid w:val="008B3CF6"/>
    <w:rsid w:val="008B453C"/>
    <w:rsid w:val="008B4580"/>
    <w:rsid w:val="008B4EFD"/>
    <w:rsid w:val="008B5670"/>
    <w:rsid w:val="008B6C7A"/>
    <w:rsid w:val="008B7861"/>
    <w:rsid w:val="008C0746"/>
    <w:rsid w:val="008C1882"/>
    <w:rsid w:val="008C3358"/>
    <w:rsid w:val="008C3644"/>
    <w:rsid w:val="008C570C"/>
    <w:rsid w:val="008D0A67"/>
    <w:rsid w:val="008D0BAC"/>
    <w:rsid w:val="008D391D"/>
    <w:rsid w:val="008D3966"/>
    <w:rsid w:val="008D4AB5"/>
    <w:rsid w:val="008D7484"/>
    <w:rsid w:val="008D79CA"/>
    <w:rsid w:val="008E1E16"/>
    <w:rsid w:val="008E294C"/>
    <w:rsid w:val="008E35F4"/>
    <w:rsid w:val="008E417F"/>
    <w:rsid w:val="008E4AC4"/>
    <w:rsid w:val="008E6ABC"/>
    <w:rsid w:val="008E70B4"/>
    <w:rsid w:val="008E720D"/>
    <w:rsid w:val="008E756C"/>
    <w:rsid w:val="008F03EA"/>
    <w:rsid w:val="008F1549"/>
    <w:rsid w:val="008F1D33"/>
    <w:rsid w:val="008F5148"/>
    <w:rsid w:val="008F5F51"/>
    <w:rsid w:val="00900210"/>
    <w:rsid w:val="00900571"/>
    <w:rsid w:val="00900593"/>
    <w:rsid w:val="00900FDC"/>
    <w:rsid w:val="009015BF"/>
    <w:rsid w:val="00901D9B"/>
    <w:rsid w:val="00903A3C"/>
    <w:rsid w:val="009069CE"/>
    <w:rsid w:val="009100E4"/>
    <w:rsid w:val="00910EB2"/>
    <w:rsid w:val="009111D1"/>
    <w:rsid w:val="00911A8C"/>
    <w:rsid w:val="00912D3C"/>
    <w:rsid w:val="00915E41"/>
    <w:rsid w:val="00916057"/>
    <w:rsid w:val="00921471"/>
    <w:rsid w:val="00921F37"/>
    <w:rsid w:val="0092228F"/>
    <w:rsid w:val="00922FB8"/>
    <w:rsid w:val="00930E72"/>
    <w:rsid w:val="00931D6E"/>
    <w:rsid w:val="0093346F"/>
    <w:rsid w:val="00934FD5"/>
    <w:rsid w:val="00935FE0"/>
    <w:rsid w:val="00936CA0"/>
    <w:rsid w:val="00942F2B"/>
    <w:rsid w:val="009431A1"/>
    <w:rsid w:val="00944227"/>
    <w:rsid w:val="009458D2"/>
    <w:rsid w:val="009463FC"/>
    <w:rsid w:val="00946E53"/>
    <w:rsid w:val="009503C9"/>
    <w:rsid w:val="00951DBB"/>
    <w:rsid w:val="009526C5"/>
    <w:rsid w:val="00952E31"/>
    <w:rsid w:val="0095468E"/>
    <w:rsid w:val="009560E0"/>
    <w:rsid w:val="00957BAA"/>
    <w:rsid w:val="00957D00"/>
    <w:rsid w:val="009624EE"/>
    <w:rsid w:val="00962A32"/>
    <w:rsid w:val="00964A97"/>
    <w:rsid w:val="009652F6"/>
    <w:rsid w:val="00966DEC"/>
    <w:rsid w:val="00967336"/>
    <w:rsid w:val="00971087"/>
    <w:rsid w:val="00971C7A"/>
    <w:rsid w:val="00972507"/>
    <w:rsid w:val="009730BE"/>
    <w:rsid w:val="009754ED"/>
    <w:rsid w:val="009774A7"/>
    <w:rsid w:val="00977570"/>
    <w:rsid w:val="00980327"/>
    <w:rsid w:val="009817E0"/>
    <w:rsid w:val="009840AD"/>
    <w:rsid w:val="00985702"/>
    <w:rsid w:val="00985FDF"/>
    <w:rsid w:val="00987324"/>
    <w:rsid w:val="0099017E"/>
    <w:rsid w:val="0099091A"/>
    <w:rsid w:val="00991A8D"/>
    <w:rsid w:val="00991B75"/>
    <w:rsid w:val="00991C2A"/>
    <w:rsid w:val="00994200"/>
    <w:rsid w:val="0099681B"/>
    <w:rsid w:val="009970DB"/>
    <w:rsid w:val="009A1823"/>
    <w:rsid w:val="009A1F41"/>
    <w:rsid w:val="009A3B8C"/>
    <w:rsid w:val="009A4E81"/>
    <w:rsid w:val="009A6E9C"/>
    <w:rsid w:val="009A734A"/>
    <w:rsid w:val="009A73FC"/>
    <w:rsid w:val="009B0A68"/>
    <w:rsid w:val="009B1B8B"/>
    <w:rsid w:val="009B20A7"/>
    <w:rsid w:val="009B34D5"/>
    <w:rsid w:val="009B5600"/>
    <w:rsid w:val="009C1FE4"/>
    <w:rsid w:val="009C4575"/>
    <w:rsid w:val="009C6AE3"/>
    <w:rsid w:val="009C73E3"/>
    <w:rsid w:val="009D138A"/>
    <w:rsid w:val="009D19FA"/>
    <w:rsid w:val="009D3017"/>
    <w:rsid w:val="009D3640"/>
    <w:rsid w:val="009D512E"/>
    <w:rsid w:val="009D67ED"/>
    <w:rsid w:val="009D702F"/>
    <w:rsid w:val="009D798D"/>
    <w:rsid w:val="009E034D"/>
    <w:rsid w:val="009E258B"/>
    <w:rsid w:val="009E32E5"/>
    <w:rsid w:val="009E496A"/>
    <w:rsid w:val="009E4B01"/>
    <w:rsid w:val="009E5CC2"/>
    <w:rsid w:val="009F01C3"/>
    <w:rsid w:val="009F0308"/>
    <w:rsid w:val="009F122B"/>
    <w:rsid w:val="009F1683"/>
    <w:rsid w:val="009F3E9B"/>
    <w:rsid w:val="009F56AC"/>
    <w:rsid w:val="009F689E"/>
    <w:rsid w:val="009F6D9F"/>
    <w:rsid w:val="009F6EE6"/>
    <w:rsid w:val="009F7214"/>
    <w:rsid w:val="00A00D08"/>
    <w:rsid w:val="00A0168C"/>
    <w:rsid w:val="00A016EE"/>
    <w:rsid w:val="00A01BE2"/>
    <w:rsid w:val="00A0475E"/>
    <w:rsid w:val="00A0499B"/>
    <w:rsid w:val="00A0791B"/>
    <w:rsid w:val="00A07A19"/>
    <w:rsid w:val="00A102F2"/>
    <w:rsid w:val="00A11526"/>
    <w:rsid w:val="00A11972"/>
    <w:rsid w:val="00A12C43"/>
    <w:rsid w:val="00A135E6"/>
    <w:rsid w:val="00A1445B"/>
    <w:rsid w:val="00A1606F"/>
    <w:rsid w:val="00A16BF6"/>
    <w:rsid w:val="00A16F59"/>
    <w:rsid w:val="00A23237"/>
    <w:rsid w:val="00A25017"/>
    <w:rsid w:val="00A30A7F"/>
    <w:rsid w:val="00A334D4"/>
    <w:rsid w:val="00A3447A"/>
    <w:rsid w:val="00A37558"/>
    <w:rsid w:val="00A402CF"/>
    <w:rsid w:val="00A42BE0"/>
    <w:rsid w:val="00A430A9"/>
    <w:rsid w:val="00A44C6B"/>
    <w:rsid w:val="00A45F55"/>
    <w:rsid w:val="00A471AF"/>
    <w:rsid w:val="00A50853"/>
    <w:rsid w:val="00A50A2D"/>
    <w:rsid w:val="00A51EA8"/>
    <w:rsid w:val="00A523B9"/>
    <w:rsid w:val="00A52F82"/>
    <w:rsid w:val="00A533EC"/>
    <w:rsid w:val="00A54610"/>
    <w:rsid w:val="00A567FA"/>
    <w:rsid w:val="00A571A3"/>
    <w:rsid w:val="00A572AC"/>
    <w:rsid w:val="00A57C05"/>
    <w:rsid w:val="00A61823"/>
    <w:rsid w:val="00A61B76"/>
    <w:rsid w:val="00A620C6"/>
    <w:rsid w:val="00A630E5"/>
    <w:rsid w:val="00A644FC"/>
    <w:rsid w:val="00A6456B"/>
    <w:rsid w:val="00A646FE"/>
    <w:rsid w:val="00A64C6F"/>
    <w:rsid w:val="00A65198"/>
    <w:rsid w:val="00A65345"/>
    <w:rsid w:val="00A6565F"/>
    <w:rsid w:val="00A65F2A"/>
    <w:rsid w:val="00A671F8"/>
    <w:rsid w:val="00A672C6"/>
    <w:rsid w:val="00A6764D"/>
    <w:rsid w:val="00A67A28"/>
    <w:rsid w:val="00A704BB"/>
    <w:rsid w:val="00A70762"/>
    <w:rsid w:val="00A75E5E"/>
    <w:rsid w:val="00A75E6B"/>
    <w:rsid w:val="00A77B5D"/>
    <w:rsid w:val="00A81051"/>
    <w:rsid w:val="00A81CE0"/>
    <w:rsid w:val="00A824D5"/>
    <w:rsid w:val="00A832F0"/>
    <w:rsid w:val="00A84B73"/>
    <w:rsid w:val="00A85001"/>
    <w:rsid w:val="00A85112"/>
    <w:rsid w:val="00A85E0A"/>
    <w:rsid w:val="00A87B31"/>
    <w:rsid w:val="00A90E5E"/>
    <w:rsid w:val="00A912E0"/>
    <w:rsid w:val="00A92044"/>
    <w:rsid w:val="00A92468"/>
    <w:rsid w:val="00A92D6F"/>
    <w:rsid w:val="00A94725"/>
    <w:rsid w:val="00A961E8"/>
    <w:rsid w:val="00A96378"/>
    <w:rsid w:val="00A96604"/>
    <w:rsid w:val="00A9790F"/>
    <w:rsid w:val="00A97CDA"/>
    <w:rsid w:val="00A97D78"/>
    <w:rsid w:val="00AA15AC"/>
    <w:rsid w:val="00AA2B3D"/>
    <w:rsid w:val="00AA359C"/>
    <w:rsid w:val="00AA3D0B"/>
    <w:rsid w:val="00AA5E22"/>
    <w:rsid w:val="00AA6214"/>
    <w:rsid w:val="00AA6ED1"/>
    <w:rsid w:val="00AB4C6E"/>
    <w:rsid w:val="00AB6535"/>
    <w:rsid w:val="00AC0455"/>
    <w:rsid w:val="00AC07F2"/>
    <w:rsid w:val="00AC0C33"/>
    <w:rsid w:val="00AC0C73"/>
    <w:rsid w:val="00AC24A6"/>
    <w:rsid w:val="00AC4D4F"/>
    <w:rsid w:val="00AC4D6C"/>
    <w:rsid w:val="00AC4DED"/>
    <w:rsid w:val="00AC610C"/>
    <w:rsid w:val="00AC6D53"/>
    <w:rsid w:val="00AC759C"/>
    <w:rsid w:val="00AD19D9"/>
    <w:rsid w:val="00AD1CEA"/>
    <w:rsid w:val="00AD27A9"/>
    <w:rsid w:val="00AD2AEF"/>
    <w:rsid w:val="00AD2BC9"/>
    <w:rsid w:val="00AD4C53"/>
    <w:rsid w:val="00AD5610"/>
    <w:rsid w:val="00AD758B"/>
    <w:rsid w:val="00AE0112"/>
    <w:rsid w:val="00AE0385"/>
    <w:rsid w:val="00AE1131"/>
    <w:rsid w:val="00AE2C92"/>
    <w:rsid w:val="00AE39E0"/>
    <w:rsid w:val="00AE3D5B"/>
    <w:rsid w:val="00AE5FEE"/>
    <w:rsid w:val="00AE686F"/>
    <w:rsid w:val="00AE6EF7"/>
    <w:rsid w:val="00AF23C0"/>
    <w:rsid w:val="00AF2553"/>
    <w:rsid w:val="00AF2B86"/>
    <w:rsid w:val="00AF3020"/>
    <w:rsid w:val="00AF375E"/>
    <w:rsid w:val="00AF393E"/>
    <w:rsid w:val="00AF5B4D"/>
    <w:rsid w:val="00B00123"/>
    <w:rsid w:val="00B00953"/>
    <w:rsid w:val="00B018F7"/>
    <w:rsid w:val="00B02B38"/>
    <w:rsid w:val="00B04E08"/>
    <w:rsid w:val="00B0500A"/>
    <w:rsid w:val="00B067B8"/>
    <w:rsid w:val="00B1323F"/>
    <w:rsid w:val="00B13C5E"/>
    <w:rsid w:val="00B14E23"/>
    <w:rsid w:val="00B167DA"/>
    <w:rsid w:val="00B171F7"/>
    <w:rsid w:val="00B243D8"/>
    <w:rsid w:val="00B3450F"/>
    <w:rsid w:val="00B43F05"/>
    <w:rsid w:val="00B50376"/>
    <w:rsid w:val="00B50AB1"/>
    <w:rsid w:val="00B53090"/>
    <w:rsid w:val="00B5419D"/>
    <w:rsid w:val="00B55EE6"/>
    <w:rsid w:val="00B5753E"/>
    <w:rsid w:val="00B575C9"/>
    <w:rsid w:val="00B6030F"/>
    <w:rsid w:val="00B610C7"/>
    <w:rsid w:val="00B62649"/>
    <w:rsid w:val="00B626C3"/>
    <w:rsid w:val="00B62E4B"/>
    <w:rsid w:val="00B63E15"/>
    <w:rsid w:val="00B64579"/>
    <w:rsid w:val="00B65705"/>
    <w:rsid w:val="00B66AF0"/>
    <w:rsid w:val="00B67402"/>
    <w:rsid w:val="00B72245"/>
    <w:rsid w:val="00B72724"/>
    <w:rsid w:val="00B72DC0"/>
    <w:rsid w:val="00B73EEC"/>
    <w:rsid w:val="00B7698C"/>
    <w:rsid w:val="00B824B7"/>
    <w:rsid w:val="00B830D5"/>
    <w:rsid w:val="00B832AC"/>
    <w:rsid w:val="00B857CB"/>
    <w:rsid w:val="00B8615D"/>
    <w:rsid w:val="00B864D0"/>
    <w:rsid w:val="00B867D9"/>
    <w:rsid w:val="00B86A89"/>
    <w:rsid w:val="00B87293"/>
    <w:rsid w:val="00B908BE"/>
    <w:rsid w:val="00B91504"/>
    <w:rsid w:val="00B9204A"/>
    <w:rsid w:val="00B93505"/>
    <w:rsid w:val="00B94DE2"/>
    <w:rsid w:val="00B95699"/>
    <w:rsid w:val="00B96801"/>
    <w:rsid w:val="00B97A39"/>
    <w:rsid w:val="00B97E08"/>
    <w:rsid w:val="00BA2E8D"/>
    <w:rsid w:val="00BA3401"/>
    <w:rsid w:val="00BA365B"/>
    <w:rsid w:val="00BA7C7E"/>
    <w:rsid w:val="00BB1D2D"/>
    <w:rsid w:val="00BB4308"/>
    <w:rsid w:val="00BB5E6A"/>
    <w:rsid w:val="00BB6FFC"/>
    <w:rsid w:val="00BC1244"/>
    <w:rsid w:val="00BC24C1"/>
    <w:rsid w:val="00BC37FB"/>
    <w:rsid w:val="00BC38FB"/>
    <w:rsid w:val="00BC51DC"/>
    <w:rsid w:val="00BC54A3"/>
    <w:rsid w:val="00BD03A3"/>
    <w:rsid w:val="00BD365E"/>
    <w:rsid w:val="00BD3F67"/>
    <w:rsid w:val="00BD60CF"/>
    <w:rsid w:val="00BD649B"/>
    <w:rsid w:val="00BD6B31"/>
    <w:rsid w:val="00BD7C02"/>
    <w:rsid w:val="00BE0366"/>
    <w:rsid w:val="00BE0930"/>
    <w:rsid w:val="00BE1764"/>
    <w:rsid w:val="00BE2507"/>
    <w:rsid w:val="00BE332D"/>
    <w:rsid w:val="00BE461E"/>
    <w:rsid w:val="00BE4D9E"/>
    <w:rsid w:val="00BE536B"/>
    <w:rsid w:val="00BE675B"/>
    <w:rsid w:val="00BF10CB"/>
    <w:rsid w:val="00BF21DC"/>
    <w:rsid w:val="00BF3540"/>
    <w:rsid w:val="00BF3E31"/>
    <w:rsid w:val="00BF4F44"/>
    <w:rsid w:val="00BF5F20"/>
    <w:rsid w:val="00BF6474"/>
    <w:rsid w:val="00BF64B6"/>
    <w:rsid w:val="00C00A24"/>
    <w:rsid w:val="00C02054"/>
    <w:rsid w:val="00C02579"/>
    <w:rsid w:val="00C02977"/>
    <w:rsid w:val="00C033C1"/>
    <w:rsid w:val="00C04222"/>
    <w:rsid w:val="00C05ABC"/>
    <w:rsid w:val="00C06968"/>
    <w:rsid w:val="00C105A4"/>
    <w:rsid w:val="00C11B1B"/>
    <w:rsid w:val="00C142CD"/>
    <w:rsid w:val="00C1793F"/>
    <w:rsid w:val="00C210EA"/>
    <w:rsid w:val="00C3256F"/>
    <w:rsid w:val="00C330B6"/>
    <w:rsid w:val="00C3440E"/>
    <w:rsid w:val="00C36138"/>
    <w:rsid w:val="00C37141"/>
    <w:rsid w:val="00C415D2"/>
    <w:rsid w:val="00C421E3"/>
    <w:rsid w:val="00C439FD"/>
    <w:rsid w:val="00C43BBC"/>
    <w:rsid w:val="00C45069"/>
    <w:rsid w:val="00C45357"/>
    <w:rsid w:val="00C50DA5"/>
    <w:rsid w:val="00C5177C"/>
    <w:rsid w:val="00C53D23"/>
    <w:rsid w:val="00C5442F"/>
    <w:rsid w:val="00C54B3F"/>
    <w:rsid w:val="00C55378"/>
    <w:rsid w:val="00C5542D"/>
    <w:rsid w:val="00C577C2"/>
    <w:rsid w:val="00C6120D"/>
    <w:rsid w:val="00C63053"/>
    <w:rsid w:val="00C6410E"/>
    <w:rsid w:val="00C6640F"/>
    <w:rsid w:val="00C66CA5"/>
    <w:rsid w:val="00C6790E"/>
    <w:rsid w:val="00C67986"/>
    <w:rsid w:val="00C70E18"/>
    <w:rsid w:val="00C71345"/>
    <w:rsid w:val="00C73012"/>
    <w:rsid w:val="00C735A2"/>
    <w:rsid w:val="00C745A2"/>
    <w:rsid w:val="00C747CE"/>
    <w:rsid w:val="00C74F45"/>
    <w:rsid w:val="00C8092A"/>
    <w:rsid w:val="00C80C6D"/>
    <w:rsid w:val="00C80EF7"/>
    <w:rsid w:val="00C82EF3"/>
    <w:rsid w:val="00C83072"/>
    <w:rsid w:val="00C8439D"/>
    <w:rsid w:val="00C87D22"/>
    <w:rsid w:val="00C91479"/>
    <w:rsid w:val="00C91D76"/>
    <w:rsid w:val="00C9203C"/>
    <w:rsid w:val="00C920B8"/>
    <w:rsid w:val="00C92A21"/>
    <w:rsid w:val="00C94AF3"/>
    <w:rsid w:val="00C95443"/>
    <w:rsid w:val="00C96BCC"/>
    <w:rsid w:val="00C970B8"/>
    <w:rsid w:val="00C97918"/>
    <w:rsid w:val="00CA1914"/>
    <w:rsid w:val="00CA1D2A"/>
    <w:rsid w:val="00CA1DC0"/>
    <w:rsid w:val="00CA2369"/>
    <w:rsid w:val="00CA4853"/>
    <w:rsid w:val="00CA5C4A"/>
    <w:rsid w:val="00CA6BC0"/>
    <w:rsid w:val="00CA79E8"/>
    <w:rsid w:val="00CB13D4"/>
    <w:rsid w:val="00CB15E1"/>
    <w:rsid w:val="00CB2DA5"/>
    <w:rsid w:val="00CB36B9"/>
    <w:rsid w:val="00CB5509"/>
    <w:rsid w:val="00CB5740"/>
    <w:rsid w:val="00CB6022"/>
    <w:rsid w:val="00CB67CA"/>
    <w:rsid w:val="00CC02A9"/>
    <w:rsid w:val="00CC10B7"/>
    <w:rsid w:val="00CC13D1"/>
    <w:rsid w:val="00CC23D7"/>
    <w:rsid w:val="00CC2CEF"/>
    <w:rsid w:val="00CC39B6"/>
    <w:rsid w:val="00CC430F"/>
    <w:rsid w:val="00CC5130"/>
    <w:rsid w:val="00CC7021"/>
    <w:rsid w:val="00CC7F41"/>
    <w:rsid w:val="00CD04F0"/>
    <w:rsid w:val="00CD0E1F"/>
    <w:rsid w:val="00CD125F"/>
    <w:rsid w:val="00CD2B3C"/>
    <w:rsid w:val="00CD326F"/>
    <w:rsid w:val="00CD4034"/>
    <w:rsid w:val="00CD5E45"/>
    <w:rsid w:val="00CD5F51"/>
    <w:rsid w:val="00CD656E"/>
    <w:rsid w:val="00CD7465"/>
    <w:rsid w:val="00CE05A3"/>
    <w:rsid w:val="00CE0C88"/>
    <w:rsid w:val="00CE29B3"/>
    <w:rsid w:val="00CE3026"/>
    <w:rsid w:val="00CE4B15"/>
    <w:rsid w:val="00CF04A6"/>
    <w:rsid w:val="00CF0680"/>
    <w:rsid w:val="00CF0FA2"/>
    <w:rsid w:val="00CF124D"/>
    <w:rsid w:val="00CF12C6"/>
    <w:rsid w:val="00CF1C17"/>
    <w:rsid w:val="00CF1E88"/>
    <w:rsid w:val="00CF2553"/>
    <w:rsid w:val="00CF2D64"/>
    <w:rsid w:val="00CF5D87"/>
    <w:rsid w:val="00CF6105"/>
    <w:rsid w:val="00CF6A3D"/>
    <w:rsid w:val="00CF6D78"/>
    <w:rsid w:val="00CF77B8"/>
    <w:rsid w:val="00CF7A7B"/>
    <w:rsid w:val="00CF7F6F"/>
    <w:rsid w:val="00D0172C"/>
    <w:rsid w:val="00D01E7C"/>
    <w:rsid w:val="00D02AED"/>
    <w:rsid w:val="00D03856"/>
    <w:rsid w:val="00D0408E"/>
    <w:rsid w:val="00D0452F"/>
    <w:rsid w:val="00D056DD"/>
    <w:rsid w:val="00D05D53"/>
    <w:rsid w:val="00D077C8"/>
    <w:rsid w:val="00D07AC8"/>
    <w:rsid w:val="00D1077C"/>
    <w:rsid w:val="00D11649"/>
    <w:rsid w:val="00D12178"/>
    <w:rsid w:val="00D15509"/>
    <w:rsid w:val="00D1590F"/>
    <w:rsid w:val="00D15E1A"/>
    <w:rsid w:val="00D1609E"/>
    <w:rsid w:val="00D2059B"/>
    <w:rsid w:val="00D22652"/>
    <w:rsid w:val="00D23FE7"/>
    <w:rsid w:val="00D24E56"/>
    <w:rsid w:val="00D25837"/>
    <w:rsid w:val="00D26622"/>
    <w:rsid w:val="00D273A2"/>
    <w:rsid w:val="00D27899"/>
    <w:rsid w:val="00D27B46"/>
    <w:rsid w:val="00D3029F"/>
    <w:rsid w:val="00D32FF7"/>
    <w:rsid w:val="00D33CE8"/>
    <w:rsid w:val="00D3518C"/>
    <w:rsid w:val="00D359D9"/>
    <w:rsid w:val="00D3696C"/>
    <w:rsid w:val="00D37802"/>
    <w:rsid w:val="00D403C2"/>
    <w:rsid w:val="00D4041A"/>
    <w:rsid w:val="00D40C91"/>
    <w:rsid w:val="00D42110"/>
    <w:rsid w:val="00D4228E"/>
    <w:rsid w:val="00D42511"/>
    <w:rsid w:val="00D43D36"/>
    <w:rsid w:val="00D44491"/>
    <w:rsid w:val="00D44D8F"/>
    <w:rsid w:val="00D45769"/>
    <w:rsid w:val="00D460D4"/>
    <w:rsid w:val="00D52CAB"/>
    <w:rsid w:val="00D54CA2"/>
    <w:rsid w:val="00D57B2C"/>
    <w:rsid w:val="00D60D3B"/>
    <w:rsid w:val="00D61C58"/>
    <w:rsid w:val="00D61D75"/>
    <w:rsid w:val="00D65442"/>
    <w:rsid w:val="00D65AFA"/>
    <w:rsid w:val="00D7166A"/>
    <w:rsid w:val="00D716E7"/>
    <w:rsid w:val="00D71E4B"/>
    <w:rsid w:val="00D7217D"/>
    <w:rsid w:val="00D72A40"/>
    <w:rsid w:val="00D73FD4"/>
    <w:rsid w:val="00D75CD2"/>
    <w:rsid w:val="00D75FAD"/>
    <w:rsid w:val="00D7744B"/>
    <w:rsid w:val="00D777EF"/>
    <w:rsid w:val="00D81E6E"/>
    <w:rsid w:val="00D8375F"/>
    <w:rsid w:val="00D849ED"/>
    <w:rsid w:val="00D84B4E"/>
    <w:rsid w:val="00D85F16"/>
    <w:rsid w:val="00D86561"/>
    <w:rsid w:val="00D87093"/>
    <w:rsid w:val="00D87419"/>
    <w:rsid w:val="00D944E4"/>
    <w:rsid w:val="00D94AFB"/>
    <w:rsid w:val="00D94C8C"/>
    <w:rsid w:val="00D95AF0"/>
    <w:rsid w:val="00D95E3F"/>
    <w:rsid w:val="00D960EC"/>
    <w:rsid w:val="00DA0712"/>
    <w:rsid w:val="00DA24EE"/>
    <w:rsid w:val="00DA2993"/>
    <w:rsid w:val="00DA348B"/>
    <w:rsid w:val="00DA3597"/>
    <w:rsid w:val="00DA45F2"/>
    <w:rsid w:val="00DA5370"/>
    <w:rsid w:val="00DA57D2"/>
    <w:rsid w:val="00DA5C39"/>
    <w:rsid w:val="00DA632C"/>
    <w:rsid w:val="00DA6FD0"/>
    <w:rsid w:val="00DB106E"/>
    <w:rsid w:val="00DB1430"/>
    <w:rsid w:val="00DB2350"/>
    <w:rsid w:val="00DB26D5"/>
    <w:rsid w:val="00DB2A37"/>
    <w:rsid w:val="00DB2AC7"/>
    <w:rsid w:val="00DB45D8"/>
    <w:rsid w:val="00DB4657"/>
    <w:rsid w:val="00DB5C03"/>
    <w:rsid w:val="00DB71E1"/>
    <w:rsid w:val="00DC1077"/>
    <w:rsid w:val="00DC1366"/>
    <w:rsid w:val="00DC1A95"/>
    <w:rsid w:val="00DC2962"/>
    <w:rsid w:val="00DC68AB"/>
    <w:rsid w:val="00DD042E"/>
    <w:rsid w:val="00DD0F02"/>
    <w:rsid w:val="00DD1E13"/>
    <w:rsid w:val="00DD2313"/>
    <w:rsid w:val="00DD407C"/>
    <w:rsid w:val="00DD5291"/>
    <w:rsid w:val="00DD5624"/>
    <w:rsid w:val="00DD5D7D"/>
    <w:rsid w:val="00DD6015"/>
    <w:rsid w:val="00DD75D9"/>
    <w:rsid w:val="00DD794B"/>
    <w:rsid w:val="00DE03F8"/>
    <w:rsid w:val="00DE0629"/>
    <w:rsid w:val="00DE1827"/>
    <w:rsid w:val="00DE2726"/>
    <w:rsid w:val="00DE2AA1"/>
    <w:rsid w:val="00DE2DB2"/>
    <w:rsid w:val="00DE367C"/>
    <w:rsid w:val="00DE406A"/>
    <w:rsid w:val="00DE48C5"/>
    <w:rsid w:val="00DE595D"/>
    <w:rsid w:val="00DE603B"/>
    <w:rsid w:val="00DE7583"/>
    <w:rsid w:val="00DF18E9"/>
    <w:rsid w:val="00DF2AB1"/>
    <w:rsid w:val="00DF2FCF"/>
    <w:rsid w:val="00DF3851"/>
    <w:rsid w:val="00DF58CA"/>
    <w:rsid w:val="00E00AE4"/>
    <w:rsid w:val="00E0145B"/>
    <w:rsid w:val="00E03D58"/>
    <w:rsid w:val="00E040BF"/>
    <w:rsid w:val="00E0548F"/>
    <w:rsid w:val="00E0572F"/>
    <w:rsid w:val="00E0701F"/>
    <w:rsid w:val="00E112E9"/>
    <w:rsid w:val="00E11B3F"/>
    <w:rsid w:val="00E11D9D"/>
    <w:rsid w:val="00E14894"/>
    <w:rsid w:val="00E208E5"/>
    <w:rsid w:val="00E224D8"/>
    <w:rsid w:val="00E23B0D"/>
    <w:rsid w:val="00E23BF8"/>
    <w:rsid w:val="00E25379"/>
    <w:rsid w:val="00E27586"/>
    <w:rsid w:val="00E31E1F"/>
    <w:rsid w:val="00E3424A"/>
    <w:rsid w:val="00E34C97"/>
    <w:rsid w:val="00E3516D"/>
    <w:rsid w:val="00E35E70"/>
    <w:rsid w:val="00E35F87"/>
    <w:rsid w:val="00E3634D"/>
    <w:rsid w:val="00E4343B"/>
    <w:rsid w:val="00E443BA"/>
    <w:rsid w:val="00E46509"/>
    <w:rsid w:val="00E466B8"/>
    <w:rsid w:val="00E5194E"/>
    <w:rsid w:val="00E51C15"/>
    <w:rsid w:val="00E52C0E"/>
    <w:rsid w:val="00E52E03"/>
    <w:rsid w:val="00E5649F"/>
    <w:rsid w:val="00E56764"/>
    <w:rsid w:val="00E56B58"/>
    <w:rsid w:val="00E571DA"/>
    <w:rsid w:val="00E574E1"/>
    <w:rsid w:val="00E57773"/>
    <w:rsid w:val="00E57972"/>
    <w:rsid w:val="00E60732"/>
    <w:rsid w:val="00E61426"/>
    <w:rsid w:val="00E632A5"/>
    <w:rsid w:val="00E65D16"/>
    <w:rsid w:val="00E66010"/>
    <w:rsid w:val="00E667E4"/>
    <w:rsid w:val="00E66989"/>
    <w:rsid w:val="00E7283A"/>
    <w:rsid w:val="00E752E2"/>
    <w:rsid w:val="00E76800"/>
    <w:rsid w:val="00E77950"/>
    <w:rsid w:val="00E77EE5"/>
    <w:rsid w:val="00E800F9"/>
    <w:rsid w:val="00E8187E"/>
    <w:rsid w:val="00E81E63"/>
    <w:rsid w:val="00E841E8"/>
    <w:rsid w:val="00E85D10"/>
    <w:rsid w:val="00E877DE"/>
    <w:rsid w:val="00E87A1F"/>
    <w:rsid w:val="00E87AEB"/>
    <w:rsid w:val="00E9028F"/>
    <w:rsid w:val="00E91A66"/>
    <w:rsid w:val="00E932B6"/>
    <w:rsid w:val="00E953A0"/>
    <w:rsid w:val="00E954E3"/>
    <w:rsid w:val="00E96E1B"/>
    <w:rsid w:val="00EA2051"/>
    <w:rsid w:val="00EA233B"/>
    <w:rsid w:val="00EA26B0"/>
    <w:rsid w:val="00EA2FF2"/>
    <w:rsid w:val="00EA3D43"/>
    <w:rsid w:val="00EA4060"/>
    <w:rsid w:val="00EB2DE0"/>
    <w:rsid w:val="00EB3AA4"/>
    <w:rsid w:val="00EB3BD5"/>
    <w:rsid w:val="00EB3F7C"/>
    <w:rsid w:val="00EB684F"/>
    <w:rsid w:val="00EB6DA5"/>
    <w:rsid w:val="00EC0007"/>
    <w:rsid w:val="00EC2E33"/>
    <w:rsid w:val="00EC5511"/>
    <w:rsid w:val="00EC56FE"/>
    <w:rsid w:val="00EC5BAB"/>
    <w:rsid w:val="00EC5ECF"/>
    <w:rsid w:val="00EC62BD"/>
    <w:rsid w:val="00EC790C"/>
    <w:rsid w:val="00ED0F9B"/>
    <w:rsid w:val="00ED21D9"/>
    <w:rsid w:val="00ED2AD3"/>
    <w:rsid w:val="00ED3FF9"/>
    <w:rsid w:val="00ED6607"/>
    <w:rsid w:val="00ED70AA"/>
    <w:rsid w:val="00EE33CB"/>
    <w:rsid w:val="00EE3726"/>
    <w:rsid w:val="00EF16A7"/>
    <w:rsid w:val="00EF2368"/>
    <w:rsid w:val="00EF35EE"/>
    <w:rsid w:val="00EF73A2"/>
    <w:rsid w:val="00EF7D1A"/>
    <w:rsid w:val="00F02EA9"/>
    <w:rsid w:val="00F02EDD"/>
    <w:rsid w:val="00F03012"/>
    <w:rsid w:val="00F043C8"/>
    <w:rsid w:val="00F04419"/>
    <w:rsid w:val="00F052E7"/>
    <w:rsid w:val="00F0534E"/>
    <w:rsid w:val="00F05688"/>
    <w:rsid w:val="00F06E83"/>
    <w:rsid w:val="00F10E71"/>
    <w:rsid w:val="00F118E3"/>
    <w:rsid w:val="00F124F3"/>
    <w:rsid w:val="00F131BE"/>
    <w:rsid w:val="00F139EE"/>
    <w:rsid w:val="00F16BAB"/>
    <w:rsid w:val="00F20A39"/>
    <w:rsid w:val="00F22021"/>
    <w:rsid w:val="00F26A62"/>
    <w:rsid w:val="00F26B3B"/>
    <w:rsid w:val="00F27221"/>
    <w:rsid w:val="00F272E4"/>
    <w:rsid w:val="00F27E20"/>
    <w:rsid w:val="00F302BE"/>
    <w:rsid w:val="00F30DBF"/>
    <w:rsid w:val="00F3189A"/>
    <w:rsid w:val="00F356DE"/>
    <w:rsid w:val="00F364B6"/>
    <w:rsid w:val="00F40249"/>
    <w:rsid w:val="00F416C8"/>
    <w:rsid w:val="00F419A8"/>
    <w:rsid w:val="00F4290B"/>
    <w:rsid w:val="00F438F3"/>
    <w:rsid w:val="00F50042"/>
    <w:rsid w:val="00F507EE"/>
    <w:rsid w:val="00F52CA4"/>
    <w:rsid w:val="00F534AA"/>
    <w:rsid w:val="00F54034"/>
    <w:rsid w:val="00F542F6"/>
    <w:rsid w:val="00F544CD"/>
    <w:rsid w:val="00F55C1E"/>
    <w:rsid w:val="00F55D7C"/>
    <w:rsid w:val="00F561F5"/>
    <w:rsid w:val="00F563F9"/>
    <w:rsid w:val="00F56E0B"/>
    <w:rsid w:val="00F579B1"/>
    <w:rsid w:val="00F609ED"/>
    <w:rsid w:val="00F61FB7"/>
    <w:rsid w:val="00F63953"/>
    <w:rsid w:val="00F6463C"/>
    <w:rsid w:val="00F64774"/>
    <w:rsid w:val="00F65252"/>
    <w:rsid w:val="00F65BAC"/>
    <w:rsid w:val="00F65DC3"/>
    <w:rsid w:val="00F65E57"/>
    <w:rsid w:val="00F66287"/>
    <w:rsid w:val="00F717AA"/>
    <w:rsid w:val="00F7192F"/>
    <w:rsid w:val="00F72086"/>
    <w:rsid w:val="00F73632"/>
    <w:rsid w:val="00F7400D"/>
    <w:rsid w:val="00F74F3B"/>
    <w:rsid w:val="00F75456"/>
    <w:rsid w:val="00F80024"/>
    <w:rsid w:val="00F814DC"/>
    <w:rsid w:val="00F81A56"/>
    <w:rsid w:val="00F82450"/>
    <w:rsid w:val="00F83622"/>
    <w:rsid w:val="00F836B1"/>
    <w:rsid w:val="00F83863"/>
    <w:rsid w:val="00F83F7E"/>
    <w:rsid w:val="00F84AE2"/>
    <w:rsid w:val="00F85D33"/>
    <w:rsid w:val="00F870B3"/>
    <w:rsid w:val="00F901CB"/>
    <w:rsid w:val="00F91E33"/>
    <w:rsid w:val="00F9464A"/>
    <w:rsid w:val="00F95B5F"/>
    <w:rsid w:val="00FA0304"/>
    <w:rsid w:val="00FA17AC"/>
    <w:rsid w:val="00FA1A58"/>
    <w:rsid w:val="00FA25B4"/>
    <w:rsid w:val="00FA2D37"/>
    <w:rsid w:val="00FA36A8"/>
    <w:rsid w:val="00FA3F69"/>
    <w:rsid w:val="00FA46DB"/>
    <w:rsid w:val="00FA4C04"/>
    <w:rsid w:val="00FA7C0C"/>
    <w:rsid w:val="00FB0398"/>
    <w:rsid w:val="00FB03FF"/>
    <w:rsid w:val="00FB06DF"/>
    <w:rsid w:val="00FB0C07"/>
    <w:rsid w:val="00FB251A"/>
    <w:rsid w:val="00FB2768"/>
    <w:rsid w:val="00FB2A9B"/>
    <w:rsid w:val="00FB2E75"/>
    <w:rsid w:val="00FB4B75"/>
    <w:rsid w:val="00FB4DA0"/>
    <w:rsid w:val="00FB67BF"/>
    <w:rsid w:val="00FC2AE3"/>
    <w:rsid w:val="00FC2DC2"/>
    <w:rsid w:val="00FC32D4"/>
    <w:rsid w:val="00FC4D9B"/>
    <w:rsid w:val="00FC4F2F"/>
    <w:rsid w:val="00FC5211"/>
    <w:rsid w:val="00FC7795"/>
    <w:rsid w:val="00FD081E"/>
    <w:rsid w:val="00FD0841"/>
    <w:rsid w:val="00FD264F"/>
    <w:rsid w:val="00FD26D6"/>
    <w:rsid w:val="00FD3177"/>
    <w:rsid w:val="00FD3BA6"/>
    <w:rsid w:val="00FD402C"/>
    <w:rsid w:val="00FD512A"/>
    <w:rsid w:val="00FD6B28"/>
    <w:rsid w:val="00FD6CF7"/>
    <w:rsid w:val="00FD72CB"/>
    <w:rsid w:val="00FD783B"/>
    <w:rsid w:val="00FE0086"/>
    <w:rsid w:val="00FE150E"/>
    <w:rsid w:val="00FE2A6E"/>
    <w:rsid w:val="00FE39A3"/>
    <w:rsid w:val="00FE43CE"/>
    <w:rsid w:val="00FE4CF4"/>
    <w:rsid w:val="00FE60F5"/>
    <w:rsid w:val="00FE666B"/>
    <w:rsid w:val="00FF0BB3"/>
    <w:rsid w:val="00FF35A4"/>
    <w:rsid w:val="00FF6692"/>
    <w:rsid w:val="00FF69AD"/>
    <w:rsid w:val="00FF6F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D2"/>
    <w:rPr>
      <w:sz w:val="24"/>
      <w:szCs w:val="24"/>
      <w:lang w:val="es-ES" w:eastAsia="es-ES"/>
    </w:rPr>
  </w:style>
  <w:style w:type="paragraph" w:styleId="Ttulo1">
    <w:name w:val="heading 1"/>
    <w:basedOn w:val="Normal"/>
    <w:next w:val="Normal"/>
    <w:link w:val="Ttulo1Car"/>
    <w:qFormat/>
    <w:rsid w:val="00DA632C"/>
    <w:pPr>
      <w:keepNext/>
      <w:autoSpaceDE w:val="0"/>
      <w:autoSpaceDN w:val="0"/>
      <w:adjustRightInd w:val="0"/>
      <w:spacing w:line="360" w:lineRule="auto"/>
      <w:jc w:val="both"/>
      <w:outlineLvl w:val="0"/>
    </w:pPr>
    <w:rPr>
      <w:rFonts w:ascii="Verdana" w:hAnsi="Verdana"/>
      <w:b/>
    </w:rPr>
  </w:style>
  <w:style w:type="paragraph" w:styleId="Ttulo2">
    <w:name w:val="heading 2"/>
    <w:basedOn w:val="Normal"/>
    <w:next w:val="Normal"/>
    <w:link w:val="Ttulo2Car"/>
    <w:qFormat/>
    <w:rsid w:val="00DA632C"/>
    <w:pPr>
      <w:keepNext/>
      <w:autoSpaceDE w:val="0"/>
      <w:autoSpaceDN w:val="0"/>
      <w:adjustRightInd w:val="0"/>
      <w:spacing w:line="360" w:lineRule="auto"/>
      <w:jc w:val="center"/>
      <w:outlineLvl w:val="1"/>
    </w:pPr>
    <w:rPr>
      <w:rFonts w:ascii="Verdana" w:hAnsi="Verdana"/>
      <w:b/>
    </w:rPr>
  </w:style>
  <w:style w:type="paragraph" w:styleId="Ttulo4">
    <w:name w:val="heading 4"/>
    <w:basedOn w:val="Normal"/>
    <w:next w:val="Normal"/>
    <w:link w:val="Ttulo4Car"/>
    <w:uiPriority w:val="9"/>
    <w:semiHidden/>
    <w:unhideWhenUsed/>
    <w:qFormat/>
    <w:rsid w:val="00CF1E8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E6AB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91AD2"/>
    <w:pPr>
      <w:tabs>
        <w:tab w:val="center" w:pos="4252"/>
        <w:tab w:val="right" w:pos="8504"/>
      </w:tabs>
    </w:pPr>
  </w:style>
  <w:style w:type="character" w:styleId="Nmerodepgina">
    <w:name w:val="page number"/>
    <w:basedOn w:val="Fuentedeprrafopredeter"/>
    <w:rsid w:val="00291AD2"/>
  </w:style>
  <w:style w:type="paragraph" w:styleId="Encabezado">
    <w:name w:val="header"/>
    <w:basedOn w:val="Normal"/>
    <w:link w:val="EncabezadoCar"/>
    <w:uiPriority w:val="99"/>
    <w:rsid w:val="00291AD2"/>
    <w:pPr>
      <w:tabs>
        <w:tab w:val="center" w:pos="4252"/>
        <w:tab w:val="right" w:pos="8504"/>
      </w:tabs>
    </w:pPr>
  </w:style>
  <w:style w:type="paragraph" w:styleId="Textodeglobo">
    <w:name w:val="Balloon Text"/>
    <w:basedOn w:val="Normal"/>
    <w:semiHidden/>
    <w:rsid w:val="00291AD2"/>
    <w:rPr>
      <w:rFonts w:ascii="Tahoma" w:hAnsi="Tahoma" w:cs="Tahoma"/>
      <w:sz w:val="16"/>
      <w:szCs w:val="16"/>
    </w:rPr>
  </w:style>
  <w:style w:type="paragraph" w:styleId="Textoindependiente">
    <w:name w:val="Body Text"/>
    <w:basedOn w:val="Normal"/>
    <w:link w:val="TextoindependienteCar"/>
    <w:rsid w:val="00B43F05"/>
    <w:pPr>
      <w:jc w:val="both"/>
    </w:pPr>
    <w:rPr>
      <w:rFonts w:ascii="Humanst521 BT" w:hAnsi="Humanst521 BT"/>
      <w:sz w:val="28"/>
    </w:rPr>
  </w:style>
  <w:style w:type="character" w:customStyle="1" w:styleId="TextoindependienteCar">
    <w:name w:val="Texto independiente Car"/>
    <w:basedOn w:val="Fuentedeprrafopredeter"/>
    <w:link w:val="Textoindependiente"/>
    <w:rsid w:val="00B43F05"/>
    <w:rPr>
      <w:rFonts w:ascii="Humanst521 BT" w:hAnsi="Humanst521 BT"/>
      <w:sz w:val="28"/>
      <w:szCs w:val="24"/>
      <w:lang w:val="es-ES" w:eastAsia="es-ES"/>
    </w:rPr>
  </w:style>
  <w:style w:type="character" w:customStyle="1" w:styleId="EncabezadoCar">
    <w:name w:val="Encabezado Car"/>
    <w:basedOn w:val="Fuentedeprrafopredeter"/>
    <w:link w:val="Encabezado"/>
    <w:uiPriority w:val="99"/>
    <w:rsid w:val="004E1253"/>
    <w:rPr>
      <w:sz w:val="24"/>
      <w:szCs w:val="24"/>
      <w:lang w:val="es-ES" w:eastAsia="es-ES"/>
    </w:rPr>
  </w:style>
  <w:style w:type="paragraph" w:styleId="Prrafodelista">
    <w:name w:val="List Paragraph"/>
    <w:basedOn w:val="Normal"/>
    <w:uiPriority w:val="34"/>
    <w:qFormat/>
    <w:rsid w:val="00BD6B31"/>
    <w:pPr>
      <w:ind w:left="720"/>
      <w:contextualSpacing/>
    </w:pPr>
  </w:style>
  <w:style w:type="character" w:customStyle="1" w:styleId="Ttulo1Car">
    <w:name w:val="Título 1 Car"/>
    <w:basedOn w:val="Fuentedeprrafopredeter"/>
    <w:link w:val="Ttulo1"/>
    <w:rsid w:val="00DA632C"/>
    <w:rPr>
      <w:rFonts w:ascii="Verdana" w:hAnsi="Verdana"/>
      <w:b/>
      <w:sz w:val="24"/>
      <w:szCs w:val="24"/>
      <w:lang w:val="es-ES" w:eastAsia="es-ES"/>
    </w:rPr>
  </w:style>
  <w:style w:type="character" w:customStyle="1" w:styleId="Ttulo2Car">
    <w:name w:val="Título 2 Car"/>
    <w:basedOn w:val="Fuentedeprrafopredeter"/>
    <w:link w:val="Ttulo2"/>
    <w:rsid w:val="00DA632C"/>
    <w:rPr>
      <w:rFonts w:ascii="Verdana" w:hAnsi="Verdana"/>
      <w:b/>
      <w:sz w:val="24"/>
      <w:szCs w:val="24"/>
      <w:lang w:val="es-ES" w:eastAsia="es-ES"/>
    </w:rPr>
  </w:style>
  <w:style w:type="paragraph" w:customStyle="1" w:styleId="Puntos">
    <w:name w:val="Puntos"/>
    <w:basedOn w:val="Normal"/>
    <w:rsid w:val="00783ACE"/>
    <w:pPr>
      <w:tabs>
        <w:tab w:val="left" w:pos="810"/>
      </w:tabs>
      <w:spacing w:before="120" w:after="120"/>
      <w:ind w:left="806" w:hanging="806"/>
      <w:jc w:val="both"/>
    </w:pPr>
    <w:rPr>
      <w:rFonts w:ascii="Arial" w:eastAsia="MS Mincho" w:hAnsi="Arial"/>
      <w:sz w:val="32"/>
      <w:szCs w:val="20"/>
      <w:lang w:val="es-ES_tradnl" w:eastAsia="en-US"/>
    </w:rPr>
  </w:style>
  <w:style w:type="table" w:styleId="Tablaconcuadrcula">
    <w:name w:val="Table Grid"/>
    <w:basedOn w:val="Tablanormal"/>
    <w:rsid w:val="00F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bodytextindent3">
    <w:name w:val="ecxmsobodytextindent3"/>
    <w:basedOn w:val="Normal"/>
    <w:rsid w:val="0005257C"/>
    <w:pPr>
      <w:spacing w:after="324"/>
    </w:pPr>
  </w:style>
  <w:style w:type="table" w:customStyle="1" w:styleId="Sombreadoclaro1">
    <w:name w:val="Sombreado claro1"/>
    <w:basedOn w:val="Tablanormal"/>
    <w:uiPriority w:val="60"/>
    <w:rsid w:val="00314D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F118E3"/>
    <w:rPr>
      <w:color w:val="0000FF" w:themeColor="hyperlink"/>
      <w:u w:val="single"/>
    </w:rPr>
  </w:style>
  <w:style w:type="character" w:customStyle="1" w:styleId="Ttulo4Car">
    <w:name w:val="Título 4 Car"/>
    <w:basedOn w:val="Fuentedeprrafopredeter"/>
    <w:link w:val="Ttulo4"/>
    <w:uiPriority w:val="9"/>
    <w:semiHidden/>
    <w:rsid w:val="00CF1E88"/>
    <w:rPr>
      <w:rFonts w:asciiTheme="majorHAnsi" w:eastAsiaTheme="majorEastAsia" w:hAnsiTheme="majorHAnsi" w:cstheme="majorBidi"/>
      <w:b/>
      <w:bCs/>
      <w:i/>
      <w:iCs/>
      <w:color w:val="4F81BD" w:themeColor="accent1"/>
      <w:sz w:val="24"/>
      <w:szCs w:val="24"/>
      <w:lang w:val="es-ES" w:eastAsia="es-ES"/>
    </w:rPr>
  </w:style>
  <w:style w:type="paragraph" w:customStyle="1" w:styleId="Default">
    <w:name w:val="Default"/>
    <w:rsid w:val="00CF1E88"/>
    <w:pPr>
      <w:widowControl w:val="0"/>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semiHidden/>
    <w:unhideWhenUsed/>
    <w:rsid w:val="0052764A"/>
    <w:rPr>
      <w:sz w:val="20"/>
      <w:szCs w:val="20"/>
    </w:rPr>
  </w:style>
  <w:style w:type="character" w:customStyle="1" w:styleId="TextonotapieCar">
    <w:name w:val="Texto nota pie Car"/>
    <w:basedOn w:val="Fuentedeprrafopredeter"/>
    <w:link w:val="Textonotapie"/>
    <w:uiPriority w:val="99"/>
    <w:semiHidden/>
    <w:rsid w:val="0052764A"/>
    <w:rPr>
      <w:lang w:val="es-ES" w:eastAsia="es-ES"/>
    </w:rPr>
  </w:style>
  <w:style w:type="character" w:styleId="Refdenotaalpie">
    <w:name w:val="footnote reference"/>
    <w:basedOn w:val="Fuentedeprrafopredeter"/>
    <w:uiPriority w:val="99"/>
    <w:semiHidden/>
    <w:unhideWhenUsed/>
    <w:rsid w:val="0052764A"/>
    <w:rPr>
      <w:vertAlign w:val="superscript"/>
    </w:rPr>
  </w:style>
  <w:style w:type="character" w:customStyle="1" w:styleId="Ttulo5Car">
    <w:name w:val="Título 5 Car"/>
    <w:basedOn w:val="Fuentedeprrafopredeter"/>
    <w:link w:val="Ttulo5"/>
    <w:uiPriority w:val="9"/>
    <w:rsid w:val="008E6ABC"/>
    <w:rPr>
      <w:rFonts w:asciiTheme="majorHAnsi" w:eastAsiaTheme="majorEastAsia" w:hAnsiTheme="majorHAnsi" w:cstheme="majorBidi"/>
      <w:color w:val="243F60" w:themeColor="accent1" w:themeShade="7F"/>
      <w:sz w:val="24"/>
      <w:szCs w:val="24"/>
      <w:lang w:val="es-ES" w:eastAsia="es-ES"/>
    </w:rPr>
  </w:style>
  <w:style w:type="character" w:customStyle="1" w:styleId="PiedepginaCar">
    <w:name w:val="Pie de página Car"/>
    <w:basedOn w:val="Fuentedeprrafopredeter"/>
    <w:link w:val="Piedepgina"/>
    <w:uiPriority w:val="99"/>
    <w:rsid w:val="00185C12"/>
    <w:rPr>
      <w:sz w:val="24"/>
      <w:szCs w:val="24"/>
      <w:lang w:val="es-ES" w:eastAsia="es-ES"/>
    </w:rPr>
  </w:style>
  <w:style w:type="character" w:customStyle="1" w:styleId="ft">
    <w:name w:val="ft"/>
    <w:basedOn w:val="Fuentedeprrafopredeter"/>
    <w:rsid w:val="008E4AC4"/>
  </w:style>
</w:styles>
</file>

<file path=word/webSettings.xml><?xml version="1.0" encoding="utf-8"?>
<w:webSettings xmlns:r="http://schemas.openxmlformats.org/officeDocument/2006/relationships" xmlns:w="http://schemas.openxmlformats.org/wordprocessingml/2006/main">
  <w:divs>
    <w:div w:id="3229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699F-9C67-4CA7-B62A-D2FF5EFC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5062</Words>
  <Characters>27842</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COMISIÓN ESPECIAL DE ORGANIZACIÓN ELECTORAL</vt:lpstr>
      <vt:lpstr>COMISIÓN ESPECIAL DE ORGANIZACIÓN ELECTORAL</vt:lpstr>
    </vt:vector>
  </TitlesOfParts>
  <Company>.</Company>
  <LinksUpToDate>false</LinksUpToDate>
  <CharactersWithSpaces>32839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ESPECIAL DE ORGANIZACIÓN ELECTORAL</dc:title>
  <dc:creator>.</dc:creator>
  <cp:lastModifiedBy>Jrocha</cp:lastModifiedBy>
  <cp:revision>2</cp:revision>
  <cp:lastPrinted>2016-12-13T16:22:00Z</cp:lastPrinted>
  <dcterms:created xsi:type="dcterms:W3CDTF">2017-03-10T23:25:00Z</dcterms:created>
  <dcterms:modified xsi:type="dcterms:W3CDTF">2017-03-10T23:25:00Z</dcterms:modified>
</cp:coreProperties>
</file>