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AD" w:rsidRPr="0096754D" w:rsidRDefault="007809AD" w:rsidP="0013201B">
      <w:pPr>
        <w:spacing w:line="360" w:lineRule="auto"/>
        <w:jc w:val="center"/>
        <w:rPr>
          <w:rFonts w:ascii="Humanst521 BT" w:hAnsi="Humanst521 BT"/>
          <w:b/>
          <w:sz w:val="26"/>
          <w:szCs w:val="26"/>
        </w:rPr>
      </w:pPr>
    </w:p>
    <w:p w:rsidR="007809AD" w:rsidRPr="0096754D" w:rsidRDefault="007809AD" w:rsidP="0013201B">
      <w:pPr>
        <w:spacing w:line="360" w:lineRule="auto"/>
        <w:jc w:val="center"/>
        <w:rPr>
          <w:rFonts w:ascii="Humanst521 BT" w:hAnsi="Humanst521 BT"/>
          <w:b/>
          <w:sz w:val="26"/>
          <w:szCs w:val="26"/>
        </w:rPr>
      </w:pPr>
      <w:r w:rsidRPr="0096754D">
        <w:rPr>
          <w:rFonts w:ascii="Humanst521 BT" w:hAnsi="Humanst521 BT"/>
          <w:b/>
          <w:sz w:val="26"/>
          <w:szCs w:val="26"/>
        </w:rPr>
        <w:t xml:space="preserve">DICTAMEN NÚMERO </w:t>
      </w:r>
      <w:r w:rsidR="00EB7EDD" w:rsidRPr="0096754D">
        <w:rPr>
          <w:rFonts w:ascii="Humanst521 BT" w:hAnsi="Humanst521 BT"/>
          <w:b/>
          <w:sz w:val="26"/>
          <w:szCs w:val="26"/>
        </w:rPr>
        <w:t>DIEZ</w:t>
      </w:r>
    </w:p>
    <w:p w:rsidR="007809AD" w:rsidRPr="0096754D" w:rsidRDefault="007809AD" w:rsidP="0013201B">
      <w:pPr>
        <w:spacing w:line="360" w:lineRule="auto"/>
        <w:jc w:val="both"/>
        <w:rPr>
          <w:rFonts w:ascii="Humanst521 BT" w:hAnsi="Humanst521 BT"/>
          <w:sz w:val="26"/>
          <w:szCs w:val="26"/>
        </w:rPr>
      </w:pPr>
    </w:p>
    <w:p w:rsidR="007809AD" w:rsidRPr="0096754D" w:rsidRDefault="007809AD" w:rsidP="0013201B">
      <w:pPr>
        <w:spacing w:line="360" w:lineRule="auto"/>
        <w:jc w:val="both"/>
        <w:rPr>
          <w:rFonts w:ascii="Humanst521 BT" w:hAnsi="Humanst521 BT"/>
          <w:b/>
          <w:sz w:val="26"/>
          <w:szCs w:val="26"/>
        </w:rPr>
      </w:pPr>
      <w:r w:rsidRPr="0096754D">
        <w:rPr>
          <w:rFonts w:ascii="Humanst521 BT" w:hAnsi="Humanst521 BT"/>
          <w:b/>
          <w:sz w:val="26"/>
          <w:szCs w:val="26"/>
        </w:rPr>
        <w:t>CONSEJO GENERAL ELECTORAL DEL</w:t>
      </w:r>
    </w:p>
    <w:p w:rsidR="007809AD" w:rsidRPr="0096754D" w:rsidRDefault="007809AD" w:rsidP="0013201B">
      <w:pPr>
        <w:spacing w:line="360" w:lineRule="auto"/>
        <w:jc w:val="both"/>
        <w:rPr>
          <w:rFonts w:ascii="Humanst521 BT" w:hAnsi="Humanst521 BT"/>
          <w:b/>
          <w:sz w:val="26"/>
          <w:szCs w:val="26"/>
        </w:rPr>
      </w:pPr>
      <w:r w:rsidRPr="0096754D">
        <w:rPr>
          <w:rFonts w:ascii="Humanst521 BT" w:hAnsi="Humanst521 BT"/>
          <w:b/>
          <w:sz w:val="26"/>
          <w:szCs w:val="26"/>
        </w:rPr>
        <w:t xml:space="preserve">INSTITUTO ESTATAL ELECTORAL </w:t>
      </w:r>
    </w:p>
    <w:p w:rsidR="007809AD" w:rsidRPr="0096754D" w:rsidRDefault="007809AD" w:rsidP="0013201B">
      <w:pPr>
        <w:spacing w:line="360" w:lineRule="auto"/>
        <w:jc w:val="both"/>
        <w:rPr>
          <w:rFonts w:ascii="Humanst521 BT" w:hAnsi="Humanst521 BT"/>
          <w:b/>
          <w:sz w:val="26"/>
          <w:szCs w:val="26"/>
        </w:rPr>
      </w:pPr>
      <w:r w:rsidRPr="0096754D">
        <w:rPr>
          <w:rFonts w:ascii="Humanst521 BT" w:hAnsi="Humanst521 BT"/>
          <w:b/>
          <w:sz w:val="26"/>
          <w:szCs w:val="26"/>
        </w:rPr>
        <w:t>DE BAJA CALIFORNIA</w:t>
      </w:r>
    </w:p>
    <w:p w:rsidR="007809AD" w:rsidRPr="0096754D" w:rsidRDefault="007809AD" w:rsidP="0013201B">
      <w:pPr>
        <w:spacing w:line="360" w:lineRule="auto"/>
        <w:jc w:val="both"/>
        <w:rPr>
          <w:rFonts w:ascii="Humanst521 BT" w:hAnsi="Humanst521 BT"/>
          <w:b/>
          <w:sz w:val="26"/>
          <w:szCs w:val="26"/>
        </w:rPr>
      </w:pPr>
      <w:r w:rsidRPr="0096754D">
        <w:rPr>
          <w:rFonts w:ascii="Humanst521 BT" w:hAnsi="Humanst521 BT"/>
          <w:b/>
          <w:sz w:val="26"/>
          <w:szCs w:val="26"/>
        </w:rPr>
        <w:t>PRESENTE.</w:t>
      </w:r>
    </w:p>
    <w:p w:rsidR="007809AD" w:rsidRPr="0096754D" w:rsidRDefault="007809AD" w:rsidP="0013201B">
      <w:pPr>
        <w:spacing w:line="360" w:lineRule="auto"/>
        <w:jc w:val="both"/>
        <w:rPr>
          <w:rFonts w:ascii="Humanst521 BT" w:hAnsi="Humanst521 BT"/>
          <w:b/>
          <w:sz w:val="26"/>
          <w:szCs w:val="26"/>
        </w:rPr>
      </w:pPr>
    </w:p>
    <w:p w:rsidR="007809AD" w:rsidRPr="0096754D" w:rsidRDefault="007809AD" w:rsidP="0013201B">
      <w:pPr>
        <w:spacing w:line="360" w:lineRule="auto"/>
        <w:jc w:val="both"/>
        <w:rPr>
          <w:rFonts w:ascii="Humanst521 BT" w:hAnsi="Humanst521 BT"/>
          <w:sz w:val="26"/>
          <w:szCs w:val="26"/>
        </w:rPr>
      </w:pPr>
      <w:r w:rsidRPr="0096754D">
        <w:rPr>
          <w:rFonts w:ascii="Humanst521 BT" w:hAnsi="Humanst521 BT"/>
          <w:sz w:val="26"/>
          <w:szCs w:val="26"/>
        </w:rPr>
        <w:t xml:space="preserve">Quienes integramos la Comisión de Procesos Electorales del Consejo General Electoral del Instituto Estatal Electoral de Baja California, en cumplimiento a lo dispuesto por el artículo 273, </w:t>
      </w:r>
      <w:r w:rsidR="00445451">
        <w:rPr>
          <w:rFonts w:ascii="Humanst521 BT" w:hAnsi="Humanst521 BT"/>
          <w:sz w:val="26"/>
          <w:szCs w:val="26"/>
        </w:rPr>
        <w:t>n</w:t>
      </w:r>
      <w:r w:rsidRPr="0096754D">
        <w:rPr>
          <w:rFonts w:ascii="Humanst521 BT" w:hAnsi="Humanst521 BT"/>
          <w:sz w:val="26"/>
          <w:szCs w:val="26"/>
        </w:rPr>
        <w:t>umeral 3, de la Ley General de Instituciones y Procedimientos Electorales, el artículo</w:t>
      </w:r>
      <w:r w:rsidR="007D429A" w:rsidRPr="0096754D">
        <w:rPr>
          <w:rFonts w:ascii="Humanst521 BT" w:hAnsi="Humanst521 BT"/>
          <w:sz w:val="26"/>
          <w:szCs w:val="26"/>
        </w:rPr>
        <w:t xml:space="preserve"> 4</w:t>
      </w:r>
      <w:r w:rsidRPr="0096754D">
        <w:rPr>
          <w:rFonts w:ascii="Humanst521 BT" w:hAnsi="Humanst521 BT"/>
          <w:sz w:val="26"/>
          <w:szCs w:val="26"/>
        </w:rPr>
        <w:t xml:space="preserve">5 fracción </w:t>
      </w:r>
      <w:r w:rsidR="007D429A" w:rsidRPr="0096754D">
        <w:rPr>
          <w:rFonts w:ascii="Humanst521 BT" w:hAnsi="Humanst521 BT"/>
          <w:sz w:val="26"/>
          <w:szCs w:val="26"/>
        </w:rPr>
        <w:t>III, 46, fracción XXXVIII</w:t>
      </w:r>
      <w:r w:rsidR="00DB59E0" w:rsidRPr="0096754D">
        <w:rPr>
          <w:rFonts w:ascii="Humanst521 BT" w:hAnsi="Humanst521 BT"/>
          <w:sz w:val="26"/>
          <w:szCs w:val="26"/>
        </w:rPr>
        <w:t>,</w:t>
      </w:r>
      <w:r w:rsidRPr="0096754D">
        <w:rPr>
          <w:rFonts w:ascii="Humanst521 BT" w:hAnsi="Humanst521 BT"/>
          <w:sz w:val="26"/>
          <w:szCs w:val="26"/>
        </w:rPr>
        <w:t xml:space="preserve"> </w:t>
      </w:r>
      <w:r w:rsidR="0013201B" w:rsidRPr="0096754D">
        <w:rPr>
          <w:rFonts w:ascii="Humanst521 BT" w:hAnsi="Humanst521 BT"/>
          <w:sz w:val="26"/>
          <w:szCs w:val="26"/>
        </w:rPr>
        <w:t xml:space="preserve">y </w:t>
      </w:r>
      <w:r w:rsidRPr="0096754D">
        <w:rPr>
          <w:rFonts w:ascii="Humanst521 BT" w:hAnsi="Humanst521 BT"/>
          <w:sz w:val="26"/>
          <w:szCs w:val="26"/>
        </w:rPr>
        <w:t>203,</w:t>
      </w:r>
      <w:r w:rsidR="0013201B" w:rsidRPr="0096754D">
        <w:rPr>
          <w:rFonts w:ascii="Humanst521 BT" w:hAnsi="Humanst521 BT"/>
          <w:sz w:val="26"/>
          <w:szCs w:val="26"/>
        </w:rPr>
        <w:t xml:space="preserve"> </w:t>
      </w:r>
      <w:r w:rsidRPr="0096754D">
        <w:rPr>
          <w:rFonts w:ascii="Humanst521 BT" w:hAnsi="Humanst521 BT"/>
          <w:sz w:val="26"/>
          <w:szCs w:val="26"/>
        </w:rPr>
        <w:t>de la Ley Electoral del</w:t>
      </w:r>
      <w:r w:rsidR="00301FFD" w:rsidRPr="0096754D">
        <w:rPr>
          <w:rFonts w:ascii="Humanst521 BT" w:hAnsi="Humanst521 BT"/>
          <w:sz w:val="26"/>
          <w:szCs w:val="26"/>
        </w:rPr>
        <w:t xml:space="preserve"> Estado de Baja California, </w:t>
      </w:r>
      <w:r w:rsidR="00DB59E0" w:rsidRPr="0096754D">
        <w:rPr>
          <w:rFonts w:ascii="Humanst521 BT" w:hAnsi="Humanst521 BT"/>
          <w:sz w:val="26"/>
          <w:szCs w:val="26"/>
        </w:rPr>
        <w:t>31, numeral I, inciso g</w:t>
      </w:r>
      <w:r w:rsidRPr="0096754D">
        <w:rPr>
          <w:rFonts w:ascii="Humanst521 BT" w:hAnsi="Humanst521 BT"/>
          <w:sz w:val="26"/>
          <w:szCs w:val="26"/>
        </w:rPr>
        <w:t xml:space="preserve">), del Reglamento del Instituto Estatal Electoral de Baja California, respetuosamente sometemos a la consideración de este pleno, el siguiente </w:t>
      </w:r>
      <w:r w:rsidR="0013201B" w:rsidRPr="0096754D">
        <w:rPr>
          <w:rFonts w:ascii="Humanst521 BT" w:hAnsi="Humanst521 BT"/>
          <w:sz w:val="26"/>
          <w:szCs w:val="26"/>
        </w:rPr>
        <w:t>D</w:t>
      </w:r>
      <w:r w:rsidRPr="0096754D">
        <w:rPr>
          <w:rFonts w:ascii="Humanst521 BT" w:hAnsi="Humanst521 BT"/>
          <w:sz w:val="26"/>
          <w:szCs w:val="26"/>
        </w:rPr>
        <w:t>ictamen relativo a la</w:t>
      </w:r>
      <w:r w:rsidR="00DC6E62" w:rsidRPr="0096754D">
        <w:rPr>
          <w:rFonts w:ascii="Humanst521 BT" w:hAnsi="Humanst521 BT"/>
          <w:sz w:val="26"/>
          <w:szCs w:val="26"/>
        </w:rPr>
        <w:t>s</w:t>
      </w:r>
      <w:r w:rsidRPr="0096754D">
        <w:rPr>
          <w:rFonts w:ascii="Humanst521 BT" w:hAnsi="Humanst521 BT"/>
          <w:sz w:val="26"/>
          <w:szCs w:val="26"/>
        </w:rPr>
        <w:t xml:space="preserve"> </w:t>
      </w:r>
      <w:r w:rsidRPr="0096754D">
        <w:rPr>
          <w:rStyle w:val="nfasis"/>
          <w:rFonts w:ascii="Humanst521 BT" w:hAnsi="Humanst521 BT" w:cs="Arial"/>
          <w:b/>
          <w:sz w:val="26"/>
          <w:szCs w:val="26"/>
        </w:rPr>
        <w:t xml:space="preserve">CARACTERÍSTICAS DEL </w:t>
      </w:r>
      <w:r w:rsidR="006034FC">
        <w:rPr>
          <w:rStyle w:val="nfasis"/>
          <w:rFonts w:ascii="Humanst521 BT" w:hAnsi="Humanst521 BT" w:cs="Arial"/>
          <w:b/>
          <w:sz w:val="26"/>
          <w:szCs w:val="26"/>
        </w:rPr>
        <w:t xml:space="preserve">SELLO Y/O FIRMA </w:t>
      </w:r>
      <w:r w:rsidRPr="0096754D">
        <w:rPr>
          <w:rStyle w:val="nfasis"/>
          <w:rFonts w:ascii="Humanst521 BT" w:hAnsi="Humanst521 BT" w:cs="Arial"/>
          <w:b/>
          <w:sz w:val="26"/>
          <w:szCs w:val="26"/>
        </w:rPr>
        <w:t xml:space="preserve">QUE PODRÁN UTILIZAR LOS REPRESENTANTES DE LOS PARTIDOS POLÍTICOS Y CANDIDATOS INDEPENDIENTES, ANTE </w:t>
      </w:r>
      <w:r w:rsidR="0080766C">
        <w:rPr>
          <w:rStyle w:val="nfasis"/>
          <w:rFonts w:ascii="Humanst521 BT" w:hAnsi="Humanst521 BT" w:cs="Arial"/>
          <w:b/>
          <w:sz w:val="26"/>
          <w:szCs w:val="26"/>
        </w:rPr>
        <w:t>LAS MESAS DIRECTIVAS DE CASILLA</w:t>
      </w:r>
      <w:r w:rsidRPr="0096754D">
        <w:rPr>
          <w:rStyle w:val="nfasis"/>
          <w:rFonts w:ascii="Humanst521 BT" w:hAnsi="Humanst521 BT" w:cs="Arial"/>
          <w:b/>
          <w:sz w:val="26"/>
          <w:szCs w:val="26"/>
        </w:rPr>
        <w:t xml:space="preserve">, PARA SELLAR LAS BOLETAS ELECTORALES EL DÍA DE LA JORNADA ELECTORAL </w:t>
      </w:r>
      <w:r w:rsidRPr="0096754D">
        <w:rPr>
          <w:rFonts w:ascii="Humanst521 BT" w:hAnsi="Humanst521 BT"/>
          <w:sz w:val="26"/>
          <w:szCs w:val="26"/>
        </w:rPr>
        <w:t>al tenor de los siguientes antecedentes, considerandos y puntos resolutivos:</w:t>
      </w:r>
    </w:p>
    <w:p w:rsidR="007809AD" w:rsidRPr="0096754D" w:rsidRDefault="007809AD" w:rsidP="0013201B">
      <w:pPr>
        <w:spacing w:line="360" w:lineRule="auto"/>
        <w:jc w:val="both"/>
        <w:rPr>
          <w:rFonts w:ascii="Humanst521 BT" w:hAnsi="Humanst521 BT"/>
          <w:sz w:val="26"/>
          <w:szCs w:val="26"/>
        </w:rPr>
      </w:pPr>
    </w:p>
    <w:p w:rsidR="007809AD" w:rsidRPr="0096754D" w:rsidRDefault="007809AD" w:rsidP="0013201B">
      <w:pPr>
        <w:spacing w:line="360" w:lineRule="auto"/>
        <w:jc w:val="center"/>
        <w:rPr>
          <w:rFonts w:ascii="Humanst521 BT" w:hAnsi="Humanst521 BT"/>
          <w:b/>
          <w:sz w:val="26"/>
          <w:szCs w:val="26"/>
        </w:rPr>
      </w:pPr>
      <w:r w:rsidRPr="0096754D">
        <w:rPr>
          <w:rFonts w:ascii="Humanst521 BT" w:hAnsi="Humanst521 BT"/>
          <w:b/>
          <w:sz w:val="26"/>
          <w:szCs w:val="26"/>
        </w:rPr>
        <w:t>A N T E C E D E N T E S</w:t>
      </w:r>
    </w:p>
    <w:p w:rsidR="007809AD" w:rsidRPr="0096754D" w:rsidRDefault="007809AD" w:rsidP="0013201B">
      <w:pPr>
        <w:spacing w:line="360" w:lineRule="auto"/>
        <w:ind w:left="708" w:hanging="708"/>
        <w:rPr>
          <w:rFonts w:ascii="Humanst521 BT" w:hAnsi="Humanst521 BT"/>
          <w:b/>
          <w:sz w:val="26"/>
          <w:szCs w:val="26"/>
        </w:rPr>
      </w:pPr>
    </w:p>
    <w:p w:rsidR="007809AD" w:rsidRDefault="00445451" w:rsidP="0013201B">
      <w:pPr>
        <w:spacing w:line="360" w:lineRule="auto"/>
        <w:jc w:val="both"/>
        <w:rPr>
          <w:rFonts w:ascii="Humanst521 BT" w:hAnsi="Humanst521 BT"/>
          <w:sz w:val="26"/>
          <w:szCs w:val="26"/>
        </w:rPr>
      </w:pPr>
      <w:r>
        <w:rPr>
          <w:rFonts w:ascii="Humanst521 BT" w:hAnsi="Humanst521 BT"/>
          <w:b/>
          <w:sz w:val="26"/>
          <w:szCs w:val="26"/>
        </w:rPr>
        <w:t>1</w:t>
      </w:r>
      <w:r w:rsidR="007809AD" w:rsidRPr="0096754D">
        <w:rPr>
          <w:rFonts w:ascii="Humanst521 BT" w:hAnsi="Humanst521 BT"/>
          <w:b/>
          <w:sz w:val="26"/>
          <w:szCs w:val="26"/>
        </w:rPr>
        <w:t>.</w:t>
      </w:r>
      <w:r w:rsidR="007809AD" w:rsidRPr="0096754D">
        <w:rPr>
          <w:rFonts w:ascii="Humanst521 BT" w:hAnsi="Humanst521 BT"/>
          <w:sz w:val="26"/>
          <w:szCs w:val="26"/>
        </w:rPr>
        <w:t xml:space="preserve"> El día 13 de septiembre de 2015 el Consejo General celebró sesión solemne para declarar el inicio formal del proceso electoral ordinario local 2015-2016, en el cual </w:t>
      </w:r>
      <w:r w:rsidR="007809AD" w:rsidRPr="0096754D">
        <w:rPr>
          <w:rFonts w:ascii="Humanst521 BT" w:hAnsi="Humanst521 BT"/>
          <w:sz w:val="26"/>
          <w:szCs w:val="26"/>
        </w:rPr>
        <w:lastRenderedPageBreak/>
        <w:t xml:space="preserve">habrá de elegirse a Diputados del Congreso del Estado, así como a los integrantes de los ayuntamientos del Estado de Baja California. </w:t>
      </w:r>
    </w:p>
    <w:p w:rsidR="00215D67" w:rsidRDefault="00445451" w:rsidP="00215D67">
      <w:pPr>
        <w:spacing w:line="360" w:lineRule="auto"/>
        <w:jc w:val="both"/>
        <w:rPr>
          <w:rFonts w:ascii="Humanst521 BT" w:hAnsi="Humanst521 BT"/>
          <w:i/>
          <w:sz w:val="26"/>
          <w:szCs w:val="26"/>
        </w:rPr>
      </w:pPr>
      <w:r>
        <w:rPr>
          <w:rFonts w:ascii="Humanst521 BT" w:hAnsi="Humanst521 BT"/>
          <w:b/>
          <w:sz w:val="26"/>
          <w:szCs w:val="26"/>
        </w:rPr>
        <w:t>2</w:t>
      </w:r>
      <w:r w:rsidR="00215D67" w:rsidRPr="0096754D">
        <w:rPr>
          <w:rFonts w:ascii="Humanst521 BT" w:hAnsi="Humanst521 BT"/>
          <w:b/>
          <w:sz w:val="26"/>
          <w:szCs w:val="26"/>
        </w:rPr>
        <w:t>.</w:t>
      </w:r>
      <w:r w:rsidR="00215D67" w:rsidRPr="0096754D">
        <w:rPr>
          <w:rFonts w:ascii="Humanst521 BT" w:hAnsi="Humanst521 BT"/>
          <w:sz w:val="26"/>
          <w:szCs w:val="26"/>
        </w:rPr>
        <w:t xml:space="preserve"> El 29 de abril de 2016, mediante oficio DPE/368/2016, el Departamento de Procesos Electorales, turnó a la Secretaría Ejecutiva del Instituto Estatal Electoral </w:t>
      </w:r>
      <w:r w:rsidR="006034FC">
        <w:rPr>
          <w:rFonts w:ascii="Humanst521 BT" w:hAnsi="Humanst521 BT"/>
          <w:sz w:val="26"/>
          <w:szCs w:val="26"/>
        </w:rPr>
        <w:t xml:space="preserve">el anteproyecto de </w:t>
      </w:r>
      <w:r w:rsidR="00215D67" w:rsidRPr="0096754D">
        <w:rPr>
          <w:rFonts w:ascii="Humanst521 BT" w:hAnsi="Humanst521 BT"/>
          <w:sz w:val="26"/>
          <w:szCs w:val="26"/>
        </w:rPr>
        <w:t xml:space="preserve">las Características del </w:t>
      </w:r>
      <w:r w:rsidR="006034FC">
        <w:rPr>
          <w:rFonts w:ascii="Humanst521 BT" w:hAnsi="Humanst521 BT"/>
          <w:sz w:val="26"/>
          <w:szCs w:val="26"/>
        </w:rPr>
        <w:t>sello y/o firma</w:t>
      </w:r>
      <w:r>
        <w:rPr>
          <w:rFonts w:ascii="Humanst521 BT" w:hAnsi="Humanst521 BT"/>
          <w:sz w:val="26"/>
          <w:szCs w:val="26"/>
        </w:rPr>
        <w:t>,</w:t>
      </w:r>
      <w:r w:rsidR="00215D67" w:rsidRPr="0096754D">
        <w:rPr>
          <w:rFonts w:ascii="Humanst521 BT" w:hAnsi="Humanst521 BT"/>
          <w:sz w:val="26"/>
          <w:szCs w:val="26"/>
        </w:rPr>
        <w:t xml:space="preserve"> que podrán utilizar los representantes </w:t>
      </w:r>
      <w:r w:rsidR="00215D67" w:rsidRPr="0096754D">
        <w:rPr>
          <w:rStyle w:val="nfasis"/>
          <w:rFonts w:ascii="Humanst521 BT" w:hAnsi="Humanst521 BT" w:cs="Arial"/>
          <w:i w:val="0"/>
          <w:sz w:val="26"/>
          <w:szCs w:val="26"/>
        </w:rPr>
        <w:t>de los partidos políticos y candidatos independientes, ante las mesas directivas de casilla, para sellar las boletas electorales el día de la jornada electoral</w:t>
      </w:r>
      <w:r w:rsidR="00215D67" w:rsidRPr="0096754D">
        <w:rPr>
          <w:rFonts w:ascii="Humanst521 BT" w:hAnsi="Humanst521 BT"/>
          <w:i/>
          <w:sz w:val="26"/>
          <w:szCs w:val="26"/>
        </w:rPr>
        <w:t>.</w:t>
      </w:r>
    </w:p>
    <w:p w:rsidR="0095153E" w:rsidRPr="0096754D" w:rsidRDefault="0095153E" w:rsidP="00215D67">
      <w:pPr>
        <w:spacing w:line="360" w:lineRule="auto"/>
        <w:jc w:val="both"/>
        <w:rPr>
          <w:rFonts w:ascii="Humanst521 BT" w:hAnsi="Humanst521 BT"/>
          <w:sz w:val="26"/>
          <w:szCs w:val="26"/>
        </w:rPr>
      </w:pPr>
    </w:p>
    <w:p w:rsidR="00215D67" w:rsidRPr="0096754D" w:rsidRDefault="00687F22" w:rsidP="00215D67">
      <w:pPr>
        <w:spacing w:line="360" w:lineRule="auto"/>
        <w:jc w:val="both"/>
        <w:rPr>
          <w:rFonts w:ascii="Humanst521 BT" w:hAnsi="Humanst521 BT"/>
          <w:sz w:val="26"/>
          <w:szCs w:val="26"/>
        </w:rPr>
      </w:pPr>
      <w:r>
        <w:rPr>
          <w:rFonts w:ascii="Humanst521 BT" w:hAnsi="Humanst521 BT"/>
          <w:b/>
          <w:sz w:val="26"/>
          <w:szCs w:val="26"/>
        </w:rPr>
        <w:t>3</w:t>
      </w:r>
      <w:r w:rsidR="00DC6E62" w:rsidRPr="0096754D">
        <w:rPr>
          <w:rFonts w:ascii="Humanst521 BT" w:hAnsi="Humanst521 BT"/>
          <w:b/>
          <w:sz w:val="26"/>
          <w:szCs w:val="26"/>
        </w:rPr>
        <w:t>.</w:t>
      </w:r>
      <w:r w:rsidR="00DC6E62" w:rsidRPr="0096754D">
        <w:rPr>
          <w:rFonts w:ascii="Humanst521 BT" w:hAnsi="Humanst521 BT"/>
          <w:sz w:val="26"/>
          <w:szCs w:val="26"/>
        </w:rPr>
        <w:t xml:space="preserve"> El </w:t>
      </w:r>
      <w:r w:rsidR="00215D67" w:rsidRPr="0096754D">
        <w:rPr>
          <w:rFonts w:ascii="Humanst521 BT" w:hAnsi="Humanst521 BT"/>
          <w:sz w:val="26"/>
          <w:szCs w:val="26"/>
        </w:rPr>
        <w:t>29</w:t>
      </w:r>
      <w:r w:rsidR="00DC6E62" w:rsidRPr="0096754D">
        <w:rPr>
          <w:rFonts w:ascii="Humanst521 BT" w:hAnsi="Humanst521 BT"/>
          <w:sz w:val="26"/>
          <w:szCs w:val="26"/>
        </w:rPr>
        <w:t xml:space="preserve"> de </w:t>
      </w:r>
      <w:r w:rsidR="00215D67" w:rsidRPr="0096754D">
        <w:rPr>
          <w:rFonts w:ascii="Humanst521 BT" w:hAnsi="Humanst521 BT"/>
          <w:sz w:val="26"/>
          <w:szCs w:val="26"/>
        </w:rPr>
        <w:t xml:space="preserve">abril </w:t>
      </w:r>
      <w:r w:rsidR="00DC6E62" w:rsidRPr="0096754D">
        <w:rPr>
          <w:rFonts w:ascii="Humanst521 BT" w:hAnsi="Humanst521 BT"/>
          <w:sz w:val="26"/>
          <w:szCs w:val="26"/>
        </w:rPr>
        <w:t>de 2016, mediante oficio SEIEE/5</w:t>
      </w:r>
      <w:r w:rsidR="00215D67" w:rsidRPr="0096754D">
        <w:rPr>
          <w:rFonts w:ascii="Humanst521 BT" w:hAnsi="Humanst521 BT"/>
          <w:sz w:val="26"/>
          <w:szCs w:val="26"/>
        </w:rPr>
        <w:t>26</w:t>
      </w:r>
      <w:r w:rsidR="00DC6E62" w:rsidRPr="0096754D">
        <w:rPr>
          <w:rFonts w:ascii="Humanst521 BT" w:hAnsi="Humanst521 BT"/>
          <w:sz w:val="26"/>
          <w:szCs w:val="26"/>
        </w:rPr>
        <w:t>/2016, la Secretaría Ejecutiva del Instituto Estatal Electoral turnó al</w:t>
      </w:r>
      <w:r w:rsidR="006034FC">
        <w:rPr>
          <w:rFonts w:ascii="Humanst521 BT" w:hAnsi="Humanst521 BT"/>
          <w:sz w:val="26"/>
          <w:szCs w:val="26"/>
        </w:rPr>
        <w:t xml:space="preserve"> </w:t>
      </w:r>
      <w:r w:rsidR="00DC6E62" w:rsidRPr="0096754D">
        <w:rPr>
          <w:rFonts w:ascii="Humanst521 BT" w:hAnsi="Humanst521 BT"/>
          <w:sz w:val="26"/>
          <w:szCs w:val="26"/>
        </w:rPr>
        <w:t>Consejo General Electoral</w:t>
      </w:r>
      <w:r w:rsidR="006034FC">
        <w:rPr>
          <w:rFonts w:ascii="Humanst521 BT" w:hAnsi="Humanst521 BT"/>
          <w:sz w:val="26"/>
          <w:szCs w:val="26"/>
        </w:rPr>
        <w:t>,</w:t>
      </w:r>
      <w:r w:rsidR="00DC6E62" w:rsidRPr="0096754D">
        <w:rPr>
          <w:rFonts w:ascii="Humanst521 BT" w:hAnsi="Humanst521 BT"/>
          <w:sz w:val="26"/>
          <w:szCs w:val="26"/>
        </w:rPr>
        <w:t xml:space="preserve"> </w:t>
      </w:r>
      <w:r w:rsidR="00C8235B">
        <w:rPr>
          <w:rFonts w:ascii="Humanst521 BT" w:hAnsi="Humanst521 BT"/>
          <w:sz w:val="26"/>
          <w:szCs w:val="26"/>
        </w:rPr>
        <w:t xml:space="preserve">en atribución del artículo 55, fracción V, de la Ley Electoral del Estado de Baja California, </w:t>
      </w:r>
      <w:r w:rsidR="00215D67" w:rsidRPr="0096754D">
        <w:rPr>
          <w:rFonts w:ascii="Humanst521 BT" w:hAnsi="Humanst521 BT"/>
          <w:sz w:val="26"/>
          <w:szCs w:val="26"/>
        </w:rPr>
        <w:t xml:space="preserve">las Características del </w:t>
      </w:r>
      <w:r w:rsidR="006034FC">
        <w:rPr>
          <w:rFonts w:ascii="Humanst521 BT" w:hAnsi="Humanst521 BT"/>
          <w:sz w:val="26"/>
          <w:szCs w:val="26"/>
        </w:rPr>
        <w:t xml:space="preserve">sello y/o firma </w:t>
      </w:r>
      <w:r w:rsidR="00215D67" w:rsidRPr="0096754D">
        <w:rPr>
          <w:rFonts w:ascii="Humanst521 BT" w:hAnsi="Humanst521 BT"/>
          <w:sz w:val="26"/>
          <w:szCs w:val="26"/>
        </w:rPr>
        <w:t xml:space="preserve">que podrán utilizar los representantes </w:t>
      </w:r>
      <w:r w:rsidR="00215D67" w:rsidRPr="0096754D">
        <w:rPr>
          <w:rStyle w:val="nfasis"/>
          <w:rFonts w:ascii="Humanst521 BT" w:hAnsi="Humanst521 BT" w:cs="Arial"/>
          <w:i w:val="0"/>
          <w:sz w:val="26"/>
          <w:szCs w:val="26"/>
        </w:rPr>
        <w:t>de los partidos políticos y candidatos independientes, ante las mesas directivas de casilla, para sellar las boletas electorales el día de la jornada electoral</w:t>
      </w:r>
      <w:r w:rsidR="00215D67" w:rsidRPr="0096754D">
        <w:rPr>
          <w:rFonts w:ascii="Humanst521 BT" w:hAnsi="Humanst521 BT"/>
          <w:i/>
          <w:sz w:val="26"/>
          <w:szCs w:val="26"/>
        </w:rPr>
        <w:t>.</w:t>
      </w:r>
    </w:p>
    <w:p w:rsidR="00DC6E62" w:rsidRPr="0096754D" w:rsidRDefault="00DC6E62" w:rsidP="0013201B">
      <w:pPr>
        <w:spacing w:line="360" w:lineRule="auto"/>
        <w:jc w:val="both"/>
        <w:rPr>
          <w:rFonts w:ascii="Humanst521 BT" w:hAnsi="Humanst521 BT"/>
          <w:sz w:val="26"/>
          <w:szCs w:val="26"/>
        </w:rPr>
      </w:pPr>
    </w:p>
    <w:p w:rsidR="00DC6E62" w:rsidRPr="0096754D" w:rsidRDefault="00687F22" w:rsidP="0013201B">
      <w:pPr>
        <w:spacing w:line="360" w:lineRule="auto"/>
        <w:jc w:val="both"/>
        <w:rPr>
          <w:rFonts w:ascii="Humanst521 BT" w:hAnsi="Humanst521 BT"/>
          <w:sz w:val="26"/>
          <w:szCs w:val="26"/>
        </w:rPr>
      </w:pPr>
      <w:r>
        <w:rPr>
          <w:rFonts w:ascii="Humanst521 BT" w:hAnsi="Humanst521 BT"/>
          <w:b/>
          <w:sz w:val="26"/>
          <w:szCs w:val="26"/>
        </w:rPr>
        <w:t>4</w:t>
      </w:r>
      <w:r w:rsidR="00DC6E62" w:rsidRPr="0096754D">
        <w:rPr>
          <w:rFonts w:ascii="Humanst521 BT" w:hAnsi="Humanst521 BT"/>
          <w:b/>
          <w:sz w:val="26"/>
          <w:szCs w:val="26"/>
        </w:rPr>
        <w:t>.</w:t>
      </w:r>
      <w:r w:rsidR="00DC6E62" w:rsidRPr="0096754D">
        <w:rPr>
          <w:rFonts w:ascii="Humanst521 BT" w:hAnsi="Humanst521 BT"/>
          <w:sz w:val="26"/>
          <w:szCs w:val="26"/>
        </w:rPr>
        <w:t xml:space="preserve"> El 1</w:t>
      </w:r>
      <w:r w:rsidR="00215D67" w:rsidRPr="0096754D">
        <w:rPr>
          <w:rFonts w:ascii="Humanst521 BT" w:hAnsi="Humanst521 BT"/>
          <w:sz w:val="26"/>
          <w:szCs w:val="26"/>
        </w:rPr>
        <w:t>0</w:t>
      </w:r>
      <w:r w:rsidR="00DC6E62" w:rsidRPr="0096754D">
        <w:rPr>
          <w:rFonts w:ascii="Humanst521 BT" w:hAnsi="Humanst521 BT"/>
          <w:sz w:val="26"/>
          <w:szCs w:val="26"/>
        </w:rPr>
        <w:t xml:space="preserve"> de mayo de 2016, mediante oficio CG/P/2</w:t>
      </w:r>
      <w:r w:rsidR="00215D67" w:rsidRPr="0096754D">
        <w:rPr>
          <w:rFonts w:ascii="Humanst521 BT" w:hAnsi="Humanst521 BT"/>
          <w:sz w:val="26"/>
          <w:szCs w:val="26"/>
        </w:rPr>
        <w:t>874</w:t>
      </w:r>
      <w:r w:rsidR="00DC6E62" w:rsidRPr="0096754D">
        <w:rPr>
          <w:rFonts w:ascii="Humanst521 BT" w:hAnsi="Humanst521 BT"/>
          <w:sz w:val="26"/>
          <w:szCs w:val="26"/>
        </w:rPr>
        <w:t>/2016 la Presidencia del Consejo General, en ejercicio de la atribución que le confiere el artículo 47, fracción XI, de la Ley Electoral del Estado de Baja California, turnó a la Comisión de Procesos Electorales</w:t>
      </w:r>
      <w:r w:rsidR="0016217E" w:rsidRPr="0096754D">
        <w:rPr>
          <w:rFonts w:ascii="Humanst521 BT" w:hAnsi="Humanst521 BT"/>
          <w:sz w:val="26"/>
          <w:szCs w:val="26"/>
        </w:rPr>
        <w:t>,</w:t>
      </w:r>
      <w:r w:rsidR="00DC6E62" w:rsidRPr="0096754D">
        <w:rPr>
          <w:rFonts w:ascii="Humanst521 BT" w:hAnsi="Humanst521 BT"/>
          <w:sz w:val="26"/>
          <w:szCs w:val="26"/>
        </w:rPr>
        <w:t xml:space="preserve"> </w:t>
      </w:r>
      <w:r w:rsidR="0016217E" w:rsidRPr="0096754D">
        <w:rPr>
          <w:rFonts w:ascii="Humanst521 BT" w:hAnsi="Humanst521 BT"/>
          <w:sz w:val="26"/>
          <w:szCs w:val="26"/>
        </w:rPr>
        <w:t xml:space="preserve">las Características del </w:t>
      </w:r>
      <w:r w:rsidR="006034FC">
        <w:rPr>
          <w:rFonts w:ascii="Humanst521 BT" w:hAnsi="Humanst521 BT"/>
          <w:sz w:val="26"/>
          <w:szCs w:val="26"/>
        </w:rPr>
        <w:t xml:space="preserve">sello y/o firma </w:t>
      </w:r>
      <w:r w:rsidR="0016217E" w:rsidRPr="0096754D">
        <w:rPr>
          <w:rFonts w:ascii="Humanst521 BT" w:hAnsi="Humanst521 BT"/>
          <w:sz w:val="26"/>
          <w:szCs w:val="26"/>
        </w:rPr>
        <w:t xml:space="preserve">que podrán utilizar los representantes </w:t>
      </w:r>
      <w:r w:rsidR="0016217E" w:rsidRPr="0096754D">
        <w:rPr>
          <w:rStyle w:val="nfasis"/>
          <w:rFonts w:ascii="Humanst521 BT" w:hAnsi="Humanst521 BT" w:cs="Arial"/>
          <w:i w:val="0"/>
          <w:sz w:val="26"/>
          <w:szCs w:val="26"/>
        </w:rPr>
        <w:t xml:space="preserve">de los partidos políticos y candidatos independientes, ante </w:t>
      </w:r>
      <w:r w:rsidR="00262F36">
        <w:rPr>
          <w:rStyle w:val="nfasis"/>
          <w:rFonts w:ascii="Humanst521 BT" w:hAnsi="Humanst521 BT" w:cs="Arial"/>
          <w:i w:val="0"/>
          <w:sz w:val="26"/>
          <w:szCs w:val="26"/>
        </w:rPr>
        <w:t>las mesas directivas de casilla</w:t>
      </w:r>
      <w:r w:rsidR="0016217E" w:rsidRPr="0096754D">
        <w:rPr>
          <w:rStyle w:val="nfasis"/>
          <w:rFonts w:ascii="Humanst521 BT" w:hAnsi="Humanst521 BT" w:cs="Arial"/>
          <w:i w:val="0"/>
          <w:sz w:val="26"/>
          <w:szCs w:val="26"/>
        </w:rPr>
        <w:t>, para sellar las boletas electorales el día de la jornada electoral,</w:t>
      </w:r>
      <w:r w:rsidR="00DC6E62" w:rsidRPr="0096754D">
        <w:rPr>
          <w:rStyle w:val="nfasis"/>
          <w:rFonts w:ascii="Humanst521 BT" w:hAnsi="Humanst521 BT" w:cs="Arial"/>
          <w:b/>
          <w:sz w:val="26"/>
          <w:szCs w:val="26"/>
        </w:rPr>
        <w:t xml:space="preserve"> </w:t>
      </w:r>
      <w:r w:rsidR="00DC6E62" w:rsidRPr="0096754D">
        <w:rPr>
          <w:rFonts w:ascii="Humanst521 BT" w:hAnsi="Humanst521 BT"/>
          <w:sz w:val="26"/>
          <w:szCs w:val="26"/>
        </w:rPr>
        <w:t>para el análisis de su contenido y, en su caso, se emita la resolución respectiva.</w:t>
      </w:r>
    </w:p>
    <w:p w:rsidR="00DC6E62" w:rsidRPr="0096754D" w:rsidRDefault="00DC6E62" w:rsidP="0013201B">
      <w:pPr>
        <w:spacing w:line="360" w:lineRule="auto"/>
        <w:jc w:val="both"/>
        <w:rPr>
          <w:rFonts w:ascii="Humanst521 BT" w:hAnsi="Humanst521 BT"/>
          <w:sz w:val="26"/>
          <w:szCs w:val="26"/>
        </w:rPr>
      </w:pPr>
    </w:p>
    <w:p w:rsidR="00DC6E62" w:rsidRPr="0096754D" w:rsidRDefault="00687F22" w:rsidP="0013201B">
      <w:pPr>
        <w:spacing w:line="360" w:lineRule="auto"/>
        <w:jc w:val="both"/>
        <w:rPr>
          <w:rFonts w:ascii="Humanst521 BT" w:hAnsi="Humanst521 BT"/>
          <w:sz w:val="26"/>
          <w:szCs w:val="26"/>
        </w:rPr>
      </w:pPr>
      <w:r>
        <w:rPr>
          <w:rFonts w:ascii="Humanst521 BT" w:hAnsi="Humanst521 BT"/>
          <w:b/>
          <w:sz w:val="26"/>
          <w:szCs w:val="26"/>
        </w:rPr>
        <w:t>5</w:t>
      </w:r>
      <w:r w:rsidR="00DC6E62" w:rsidRPr="0096754D">
        <w:rPr>
          <w:rFonts w:ascii="Humanst521 BT" w:hAnsi="Humanst521 BT"/>
          <w:b/>
          <w:sz w:val="26"/>
          <w:szCs w:val="26"/>
        </w:rPr>
        <w:t xml:space="preserve">. </w:t>
      </w:r>
      <w:r w:rsidR="00DC6E62" w:rsidRPr="0096754D">
        <w:rPr>
          <w:rFonts w:ascii="Humanst521 BT" w:hAnsi="Humanst521 BT"/>
          <w:sz w:val="26"/>
          <w:szCs w:val="26"/>
        </w:rPr>
        <w:t xml:space="preserve">El </w:t>
      </w:r>
      <w:r w:rsidR="006034FC">
        <w:rPr>
          <w:rFonts w:ascii="Humanst521 BT" w:hAnsi="Humanst521 BT"/>
          <w:sz w:val="26"/>
          <w:szCs w:val="26"/>
        </w:rPr>
        <w:t xml:space="preserve">18 de </w:t>
      </w:r>
      <w:r w:rsidR="00DC6E62" w:rsidRPr="0096754D">
        <w:rPr>
          <w:rFonts w:ascii="Humanst521 BT" w:hAnsi="Humanst521 BT"/>
          <w:sz w:val="26"/>
          <w:szCs w:val="26"/>
        </w:rPr>
        <w:t xml:space="preserve">mayo de 2016 esta Comisión de Procesos Electorales, con fundamento en los artículos 23, 24, 25 numeral 3, inciso d), y 31, numeral I, inciso </w:t>
      </w:r>
      <w:r w:rsidR="0016217E" w:rsidRPr="0096754D">
        <w:rPr>
          <w:rFonts w:ascii="Humanst521 BT" w:hAnsi="Humanst521 BT"/>
          <w:sz w:val="26"/>
          <w:szCs w:val="26"/>
        </w:rPr>
        <w:t>g</w:t>
      </w:r>
      <w:r w:rsidR="00DC6E62" w:rsidRPr="0096754D">
        <w:rPr>
          <w:rFonts w:ascii="Humanst521 BT" w:hAnsi="Humanst521 BT"/>
          <w:sz w:val="26"/>
          <w:szCs w:val="26"/>
        </w:rPr>
        <w:t xml:space="preserve">), del Reglamento Interior del Instituto Estatal Electoral, celebró sesión con el objetivo de </w:t>
      </w:r>
      <w:r w:rsidR="00DC6E62" w:rsidRPr="0096754D">
        <w:rPr>
          <w:rFonts w:ascii="Humanst521 BT" w:hAnsi="Humanst521 BT"/>
          <w:sz w:val="26"/>
          <w:szCs w:val="26"/>
        </w:rPr>
        <w:lastRenderedPageBreak/>
        <w:t xml:space="preserve">discutir y, en su caso, aprobar el dictamen relativo a </w:t>
      </w:r>
      <w:r w:rsidR="006F1F67" w:rsidRPr="0096754D">
        <w:rPr>
          <w:rFonts w:ascii="Humanst521 BT" w:hAnsi="Humanst521 BT"/>
          <w:sz w:val="26"/>
          <w:szCs w:val="26"/>
        </w:rPr>
        <w:t xml:space="preserve">las Características del </w:t>
      </w:r>
      <w:r w:rsidR="00066D01">
        <w:rPr>
          <w:rFonts w:ascii="Humanst521 BT" w:hAnsi="Humanst521 BT"/>
          <w:sz w:val="26"/>
          <w:szCs w:val="26"/>
        </w:rPr>
        <w:t xml:space="preserve">sello y/o firma </w:t>
      </w:r>
      <w:r w:rsidR="006F1F67" w:rsidRPr="0096754D">
        <w:rPr>
          <w:rFonts w:ascii="Humanst521 BT" w:hAnsi="Humanst521 BT"/>
          <w:sz w:val="26"/>
          <w:szCs w:val="26"/>
        </w:rPr>
        <w:t xml:space="preserve">que podrán utilizar los representantes </w:t>
      </w:r>
      <w:r w:rsidR="006F1F67" w:rsidRPr="0095153E">
        <w:rPr>
          <w:rStyle w:val="nfasis"/>
          <w:rFonts w:ascii="Humanst521 BT" w:hAnsi="Humanst521 BT" w:cs="Arial"/>
          <w:i w:val="0"/>
          <w:sz w:val="26"/>
          <w:szCs w:val="26"/>
        </w:rPr>
        <w:t>de los partidos políticos y candidatos</w:t>
      </w:r>
      <w:r w:rsidR="006F1F67" w:rsidRPr="0096754D">
        <w:rPr>
          <w:rStyle w:val="nfasis"/>
          <w:rFonts w:ascii="Humanst521 BT" w:hAnsi="Humanst521 BT" w:cs="Arial"/>
          <w:sz w:val="26"/>
          <w:szCs w:val="26"/>
        </w:rPr>
        <w:t xml:space="preserve"> </w:t>
      </w:r>
      <w:r w:rsidR="006F1F67" w:rsidRPr="0095153E">
        <w:rPr>
          <w:rStyle w:val="nfasis"/>
          <w:rFonts w:ascii="Humanst521 BT" w:hAnsi="Humanst521 BT" w:cs="Arial"/>
          <w:i w:val="0"/>
          <w:sz w:val="26"/>
          <w:szCs w:val="26"/>
        </w:rPr>
        <w:t>independientes, ante las mesas directivas de casilla, para sellar las boletas electorales el día de la jornada electoral</w:t>
      </w:r>
      <w:r w:rsidR="006F1F67" w:rsidRPr="0096754D">
        <w:rPr>
          <w:rFonts w:ascii="Humanst521 BT" w:hAnsi="Humanst521 BT"/>
          <w:sz w:val="26"/>
          <w:szCs w:val="26"/>
        </w:rPr>
        <w:t xml:space="preserve">, </w:t>
      </w:r>
      <w:r w:rsidR="00DC6E62" w:rsidRPr="0096754D">
        <w:rPr>
          <w:rFonts w:ascii="Humanst521 BT" w:hAnsi="Humanst521 BT"/>
          <w:sz w:val="26"/>
          <w:szCs w:val="26"/>
        </w:rPr>
        <w:t xml:space="preserve">sesión a la que </w:t>
      </w:r>
      <w:r w:rsidR="00445451">
        <w:rPr>
          <w:rFonts w:ascii="Humanst521 BT" w:hAnsi="Humanst521 BT"/>
          <w:sz w:val="26"/>
          <w:szCs w:val="26"/>
        </w:rPr>
        <w:t xml:space="preserve">asistieron </w:t>
      </w:r>
      <w:r w:rsidR="00302E95">
        <w:rPr>
          <w:rFonts w:ascii="Humanst521 BT" w:hAnsi="Humanst521 BT"/>
          <w:sz w:val="26"/>
          <w:szCs w:val="26"/>
        </w:rPr>
        <w:t xml:space="preserve">por parte de la Comisión: la </w:t>
      </w:r>
      <w:r w:rsidR="00DC6E62" w:rsidRPr="0096754D">
        <w:rPr>
          <w:rFonts w:ascii="Humanst521 BT" w:hAnsi="Humanst521 BT"/>
          <w:sz w:val="26"/>
          <w:szCs w:val="26"/>
        </w:rPr>
        <w:t xml:space="preserve">C. Helga </w:t>
      </w:r>
      <w:proofErr w:type="spellStart"/>
      <w:r w:rsidR="00DC6E62" w:rsidRPr="0096754D">
        <w:rPr>
          <w:rFonts w:ascii="Humanst521 BT" w:hAnsi="Humanst521 BT"/>
          <w:sz w:val="26"/>
          <w:szCs w:val="26"/>
        </w:rPr>
        <w:t>Iliana</w:t>
      </w:r>
      <w:proofErr w:type="spellEnd"/>
      <w:r w:rsidR="00DC6E62" w:rsidRPr="0096754D">
        <w:rPr>
          <w:rFonts w:ascii="Humanst521 BT" w:hAnsi="Humanst521 BT"/>
          <w:sz w:val="26"/>
          <w:szCs w:val="26"/>
        </w:rPr>
        <w:t xml:space="preserve"> Casanova López, en su</w:t>
      </w:r>
      <w:r w:rsidR="00302E95">
        <w:rPr>
          <w:rFonts w:ascii="Humanst521 BT" w:hAnsi="Humanst521 BT"/>
          <w:sz w:val="26"/>
          <w:szCs w:val="26"/>
        </w:rPr>
        <w:t xml:space="preserve"> calidad de Presidenta, la C</w:t>
      </w:r>
      <w:r w:rsidR="00DC6E62" w:rsidRPr="0096754D">
        <w:rPr>
          <w:rFonts w:ascii="Humanst521 BT" w:hAnsi="Humanst521 BT"/>
          <w:sz w:val="26"/>
          <w:szCs w:val="26"/>
        </w:rPr>
        <w:t xml:space="preserve">. </w:t>
      </w:r>
      <w:proofErr w:type="spellStart"/>
      <w:r w:rsidR="00DC6E62" w:rsidRPr="0096754D">
        <w:rPr>
          <w:rFonts w:ascii="Humanst521 BT" w:hAnsi="Humanst521 BT"/>
          <w:sz w:val="26"/>
          <w:szCs w:val="26"/>
        </w:rPr>
        <w:t>Eren</w:t>
      </w:r>
      <w:r w:rsidR="00302E95">
        <w:rPr>
          <w:rFonts w:ascii="Humanst521 BT" w:hAnsi="Humanst521 BT"/>
          <w:sz w:val="26"/>
          <w:szCs w:val="26"/>
        </w:rPr>
        <w:t>dira</w:t>
      </w:r>
      <w:proofErr w:type="spellEnd"/>
      <w:r w:rsidR="00302E95">
        <w:rPr>
          <w:rFonts w:ascii="Humanst521 BT" w:hAnsi="Humanst521 BT"/>
          <w:sz w:val="26"/>
          <w:szCs w:val="26"/>
        </w:rPr>
        <w:t xml:space="preserve"> Bibiana </w:t>
      </w:r>
      <w:proofErr w:type="spellStart"/>
      <w:r w:rsidR="00302E95">
        <w:rPr>
          <w:rFonts w:ascii="Humanst521 BT" w:hAnsi="Humanst521 BT"/>
          <w:sz w:val="26"/>
          <w:szCs w:val="26"/>
        </w:rPr>
        <w:t>Maciel</w:t>
      </w:r>
      <w:proofErr w:type="spellEnd"/>
      <w:r w:rsidR="00302E95">
        <w:rPr>
          <w:rFonts w:ascii="Humanst521 BT" w:hAnsi="Humanst521 BT"/>
          <w:sz w:val="26"/>
          <w:szCs w:val="26"/>
        </w:rPr>
        <w:t xml:space="preserve"> López y la C</w:t>
      </w:r>
      <w:r w:rsidR="00DC6E62" w:rsidRPr="0096754D">
        <w:rPr>
          <w:rFonts w:ascii="Humanst521 BT" w:hAnsi="Humanst521 BT"/>
          <w:sz w:val="26"/>
          <w:szCs w:val="26"/>
        </w:rPr>
        <w:t xml:space="preserve">. Graciela </w:t>
      </w:r>
      <w:proofErr w:type="spellStart"/>
      <w:r w:rsidR="00DC6E62" w:rsidRPr="0096754D">
        <w:rPr>
          <w:rFonts w:ascii="Humanst521 BT" w:hAnsi="Humanst521 BT"/>
          <w:sz w:val="26"/>
          <w:szCs w:val="26"/>
        </w:rPr>
        <w:t>Amezola</w:t>
      </w:r>
      <w:proofErr w:type="spellEnd"/>
      <w:r w:rsidR="00DC6E62" w:rsidRPr="0096754D">
        <w:rPr>
          <w:rFonts w:ascii="Humanst521 BT" w:hAnsi="Humanst521 BT"/>
          <w:sz w:val="26"/>
          <w:szCs w:val="26"/>
        </w:rPr>
        <w:t xml:space="preserve"> Canseco, en su carácter de Vocales, y como Secretario Técn</w:t>
      </w:r>
      <w:r w:rsidR="00302E95">
        <w:rPr>
          <w:rFonts w:ascii="Humanst521 BT" w:hAnsi="Humanst521 BT"/>
          <w:sz w:val="26"/>
          <w:szCs w:val="26"/>
        </w:rPr>
        <w:t>ico, el C</w:t>
      </w:r>
      <w:r w:rsidR="00DC6E62" w:rsidRPr="0096754D">
        <w:rPr>
          <w:rFonts w:ascii="Humanst521 BT" w:hAnsi="Humanst521 BT"/>
          <w:sz w:val="26"/>
          <w:szCs w:val="26"/>
        </w:rPr>
        <w:t xml:space="preserve">. </w:t>
      </w:r>
      <w:r w:rsidR="00D653CA">
        <w:rPr>
          <w:rFonts w:ascii="Humanst521 BT" w:hAnsi="Humanst521 BT"/>
          <w:sz w:val="26"/>
          <w:szCs w:val="26"/>
        </w:rPr>
        <w:t>Luis Alfonso Treviño Cueva</w:t>
      </w:r>
      <w:r w:rsidR="00DC6E62" w:rsidRPr="0096754D">
        <w:rPr>
          <w:rFonts w:ascii="Humanst521 BT" w:hAnsi="Humanst521 BT"/>
          <w:sz w:val="26"/>
          <w:szCs w:val="26"/>
        </w:rPr>
        <w:t xml:space="preserve">. Asimismo por parte del Consejo General Electoral, </w:t>
      </w:r>
      <w:r w:rsidR="00D653CA">
        <w:rPr>
          <w:rFonts w:ascii="Humanst521 BT" w:hAnsi="Humanst521 BT"/>
          <w:sz w:val="26"/>
          <w:szCs w:val="26"/>
        </w:rPr>
        <w:t>e</w:t>
      </w:r>
      <w:r w:rsidR="00DC6E62" w:rsidRPr="0096754D">
        <w:rPr>
          <w:rFonts w:ascii="Humanst521 BT" w:hAnsi="Humanst521 BT"/>
          <w:sz w:val="26"/>
          <w:szCs w:val="26"/>
        </w:rPr>
        <w:t xml:space="preserve">l Consejero Electoral, </w:t>
      </w:r>
      <w:r w:rsidR="00D653CA">
        <w:rPr>
          <w:rFonts w:ascii="Humanst521 BT" w:hAnsi="Humanst521 BT"/>
          <w:sz w:val="26"/>
          <w:szCs w:val="26"/>
        </w:rPr>
        <w:t xml:space="preserve">Daniel García </w:t>
      </w:r>
      <w:proofErr w:type="spellStart"/>
      <w:r w:rsidR="00D653CA">
        <w:rPr>
          <w:rFonts w:ascii="Humanst521 BT" w:hAnsi="Humanst521 BT"/>
          <w:sz w:val="26"/>
          <w:szCs w:val="26"/>
        </w:rPr>
        <w:t>García</w:t>
      </w:r>
      <w:proofErr w:type="spellEnd"/>
      <w:r w:rsidR="00D653CA">
        <w:rPr>
          <w:rFonts w:ascii="Humanst521 BT" w:hAnsi="Humanst521 BT"/>
          <w:sz w:val="26"/>
          <w:szCs w:val="26"/>
        </w:rPr>
        <w:t xml:space="preserve">. </w:t>
      </w:r>
      <w:r w:rsidR="00DC6E62" w:rsidRPr="0096754D">
        <w:rPr>
          <w:rFonts w:ascii="Humanst521 BT" w:hAnsi="Humanst521 BT"/>
          <w:sz w:val="26"/>
          <w:szCs w:val="26"/>
        </w:rPr>
        <w:t>Por parte de la Secretaría Ejecutiva del Inst</w:t>
      </w:r>
      <w:r w:rsidR="00302E95">
        <w:rPr>
          <w:rFonts w:ascii="Humanst521 BT" w:hAnsi="Humanst521 BT"/>
          <w:sz w:val="26"/>
          <w:szCs w:val="26"/>
        </w:rPr>
        <w:t>ituto Estatal Electoral, la C.</w:t>
      </w:r>
      <w:r w:rsidR="00DC6E62" w:rsidRPr="0096754D">
        <w:rPr>
          <w:rFonts w:ascii="Humanst521 BT" w:hAnsi="Humanst521 BT"/>
          <w:sz w:val="26"/>
          <w:szCs w:val="26"/>
        </w:rPr>
        <w:t xml:space="preserve"> </w:t>
      </w:r>
      <w:proofErr w:type="spellStart"/>
      <w:r w:rsidR="00DC6E62" w:rsidRPr="0096754D">
        <w:rPr>
          <w:rFonts w:ascii="Humanst521 BT" w:hAnsi="Humanst521 BT"/>
          <w:sz w:val="26"/>
          <w:szCs w:val="26"/>
        </w:rPr>
        <w:t>Deida</w:t>
      </w:r>
      <w:proofErr w:type="spellEnd"/>
      <w:r w:rsidR="00DC6E62" w:rsidRPr="0096754D">
        <w:rPr>
          <w:rFonts w:ascii="Humanst521 BT" w:hAnsi="Humanst521 BT"/>
          <w:sz w:val="26"/>
          <w:szCs w:val="26"/>
        </w:rPr>
        <w:t xml:space="preserve"> Guadalupe Padilla Rodríguez</w:t>
      </w:r>
      <w:r w:rsidR="006F1F67" w:rsidRPr="0096754D">
        <w:rPr>
          <w:rFonts w:ascii="Humanst521 BT" w:hAnsi="Humanst521 BT"/>
          <w:sz w:val="26"/>
          <w:szCs w:val="26"/>
        </w:rPr>
        <w:t>, por los partidos políticos y candidatos independientes</w:t>
      </w:r>
      <w:r w:rsidR="00D653CA">
        <w:rPr>
          <w:rFonts w:ascii="Humanst521 BT" w:hAnsi="Humanst521 BT"/>
          <w:sz w:val="26"/>
          <w:szCs w:val="26"/>
        </w:rPr>
        <w:t xml:space="preserve">: José Martín Oliveros Ruiz, Representante Propietario del Partido Acción Nacional; C. José Alfredo Martínez Moreno, Representante Propietario del Partido Revolucionario Institucional; </w:t>
      </w:r>
      <w:r w:rsidR="00D653CA" w:rsidRPr="00957E24">
        <w:rPr>
          <w:rFonts w:ascii="Humanst521 BT" w:eastAsia="Arial Unicode MS" w:hAnsi="Humanst521 BT" w:cs="Arial"/>
          <w:sz w:val="26"/>
          <w:szCs w:val="26"/>
        </w:rPr>
        <w:t xml:space="preserve">C. </w:t>
      </w:r>
      <w:r w:rsidR="00D653CA">
        <w:rPr>
          <w:rFonts w:ascii="Humanst521 BT" w:eastAsia="Arial Unicode MS" w:hAnsi="Humanst521 BT" w:cs="Arial"/>
          <w:sz w:val="26"/>
          <w:szCs w:val="26"/>
        </w:rPr>
        <w:t>Israel René Correa Ramírez</w:t>
      </w:r>
      <w:r w:rsidR="00D653CA" w:rsidRPr="00957E24">
        <w:rPr>
          <w:rFonts w:ascii="Humanst521 BT" w:eastAsia="Arial Unicode MS" w:hAnsi="Humanst521 BT" w:cs="Arial"/>
          <w:sz w:val="26"/>
          <w:szCs w:val="26"/>
        </w:rPr>
        <w:t xml:space="preserve">, Representante </w:t>
      </w:r>
      <w:r w:rsidR="00D653CA">
        <w:rPr>
          <w:rFonts w:ascii="Humanst521 BT" w:eastAsia="Arial Unicode MS" w:hAnsi="Humanst521 BT" w:cs="Arial"/>
          <w:sz w:val="26"/>
          <w:szCs w:val="26"/>
        </w:rPr>
        <w:t xml:space="preserve">Suplente </w:t>
      </w:r>
      <w:r w:rsidR="00D653CA" w:rsidRPr="00957E24">
        <w:rPr>
          <w:rFonts w:ascii="Humanst521 BT" w:eastAsia="Arial Unicode MS" w:hAnsi="Humanst521 BT" w:cs="Arial"/>
          <w:sz w:val="26"/>
          <w:szCs w:val="26"/>
        </w:rPr>
        <w:t xml:space="preserve">del Partido de la Revolución Democrática; C. Ildefonso </w:t>
      </w:r>
      <w:proofErr w:type="spellStart"/>
      <w:r w:rsidR="00D653CA" w:rsidRPr="00957E24">
        <w:rPr>
          <w:rFonts w:ascii="Humanst521 BT" w:eastAsia="Arial Unicode MS" w:hAnsi="Humanst521 BT" w:cs="Arial"/>
          <w:sz w:val="26"/>
          <w:szCs w:val="26"/>
        </w:rPr>
        <w:t>Chomina</w:t>
      </w:r>
      <w:proofErr w:type="spellEnd"/>
      <w:r w:rsidR="00D653CA" w:rsidRPr="00957E24">
        <w:rPr>
          <w:rFonts w:ascii="Humanst521 BT" w:eastAsia="Arial Unicode MS" w:hAnsi="Humanst521 BT" w:cs="Arial"/>
          <w:sz w:val="26"/>
          <w:szCs w:val="26"/>
        </w:rPr>
        <w:t xml:space="preserve"> Molina, Representante Suplente del Partido Verde Ecologista de México; C. </w:t>
      </w:r>
      <w:r w:rsidR="00D653CA">
        <w:rPr>
          <w:rFonts w:ascii="Humanst521 BT" w:eastAsia="Arial Unicode MS" w:hAnsi="Humanst521 BT" w:cs="Arial"/>
          <w:sz w:val="26"/>
          <w:szCs w:val="26"/>
        </w:rPr>
        <w:t xml:space="preserve">Gabriela </w:t>
      </w:r>
      <w:proofErr w:type="spellStart"/>
      <w:r w:rsidR="00D653CA">
        <w:rPr>
          <w:rFonts w:ascii="Humanst521 BT" w:eastAsia="Arial Unicode MS" w:hAnsi="Humanst521 BT" w:cs="Arial"/>
          <w:sz w:val="26"/>
          <w:szCs w:val="26"/>
        </w:rPr>
        <w:t>Eloisa</w:t>
      </w:r>
      <w:proofErr w:type="spellEnd"/>
      <w:r w:rsidR="00D653CA">
        <w:rPr>
          <w:rFonts w:ascii="Humanst521 BT" w:eastAsia="Arial Unicode MS" w:hAnsi="Humanst521 BT" w:cs="Arial"/>
          <w:sz w:val="26"/>
          <w:szCs w:val="26"/>
        </w:rPr>
        <w:t xml:space="preserve"> García Pérez, </w:t>
      </w:r>
      <w:r w:rsidR="00D653CA" w:rsidRPr="00957E24">
        <w:rPr>
          <w:rFonts w:ascii="Humanst521 BT" w:eastAsia="Arial Unicode MS" w:hAnsi="Humanst521 BT" w:cs="Arial"/>
          <w:sz w:val="26"/>
          <w:szCs w:val="26"/>
        </w:rPr>
        <w:t xml:space="preserve">Representante </w:t>
      </w:r>
      <w:r w:rsidR="00D653CA">
        <w:rPr>
          <w:rFonts w:ascii="Humanst521 BT" w:eastAsia="Arial Unicode MS" w:hAnsi="Humanst521 BT" w:cs="Arial"/>
          <w:sz w:val="26"/>
          <w:szCs w:val="26"/>
        </w:rPr>
        <w:t xml:space="preserve">Suplente </w:t>
      </w:r>
      <w:r w:rsidR="00D653CA" w:rsidRPr="00957E24">
        <w:rPr>
          <w:rFonts w:ascii="Humanst521 BT" w:eastAsia="Arial Unicode MS" w:hAnsi="Humanst521 BT" w:cs="Arial"/>
          <w:sz w:val="26"/>
          <w:szCs w:val="26"/>
        </w:rPr>
        <w:t>del Partido Nueva Alianza; C. Juan</w:t>
      </w:r>
      <w:r w:rsidR="00D653CA">
        <w:rPr>
          <w:rFonts w:ascii="Humanst521 BT" w:eastAsia="Arial Unicode MS" w:hAnsi="Humanst521 BT" w:cs="Arial"/>
          <w:sz w:val="26"/>
          <w:szCs w:val="26"/>
        </w:rPr>
        <w:t xml:space="preserve"> Luis </w:t>
      </w:r>
      <w:r w:rsidR="00D653CA" w:rsidRPr="00957E24">
        <w:rPr>
          <w:rFonts w:ascii="Humanst521 BT" w:eastAsia="Arial Unicode MS" w:hAnsi="Humanst521 BT" w:cs="Arial"/>
          <w:sz w:val="26"/>
          <w:szCs w:val="26"/>
        </w:rPr>
        <w:t xml:space="preserve">Flores López, Representante Suplente del Partido Encuentro Social; C. Rutilo Lorenzo Mendoza Ramírez, Representante Propietario del Partido Movimiento Ciudadano; </w:t>
      </w:r>
      <w:r w:rsidR="00D653CA">
        <w:rPr>
          <w:rFonts w:ascii="Humanst521 BT" w:eastAsia="Arial Unicode MS" w:hAnsi="Humanst521 BT" w:cs="Arial"/>
          <w:sz w:val="26"/>
          <w:szCs w:val="26"/>
        </w:rPr>
        <w:t xml:space="preserve">C. Juan Francisco Franco </w:t>
      </w:r>
      <w:proofErr w:type="spellStart"/>
      <w:r w:rsidR="00D653CA">
        <w:rPr>
          <w:rFonts w:ascii="Humanst521 BT" w:eastAsia="Arial Unicode MS" w:hAnsi="Humanst521 BT" w:cs="Arial"/>
          <w:sz w:val="26"/>
          <w:szCs w:val="26"/>
        </w:rPr>
        <w:t>Alucano</w:t>
      </w:r>
      <w:proofErr w:type="spellEnd"/>
      <w:r w:rsidR="00D653CA">
        <w:rPr>
          <w:rFonts w:ascii="Humanst521 BT" w:eastAsia="Arial Unicode MS" w:hAnsi="Humanst521 BT" w:cs="Arial"/>
          <w:sz w:val="26"/>
          <w:szCs w:val="26"/>
        </w:rPr>
        <w:t xml:space="preserve">, Representante Suplente del Candidato Independiente al cargo de Munícipe por el Ayuntamiento de Ensenada, Baja California, Omar García </w:t>
      </w:r>
      <w:proofErr w:type="spellStart"/>
      <w:r w:rsidR="00D653CA">
        <w:rPr>
          <w:rFonts w:ascii="Humanst521 BT" w:eastAsia="Arial Unicode MS" w:hAnsi="Humanst521 BT" w:cs="Arial"/>
          <w:sz w:val="26"/>
          <w:szCs w:val="26"/>
        </w:rPr>
        <w:t>Arambula</w:t>
      </w:r>
      <w:proofErr w:type="spellEnd"/>
      <w:r w:rsidR="00D653CA">
        <w:rPr>
          <w:rFonts w:ascii="Humanst521 BT" w:eastAsia="Arial Unicode MS" w:hAnsi="Humanst521 BT" w:cs="Arial"/>
          <w:sz w:val="26"/>
          <w:szCs w:val="26"/>
        </w:rPr>
        <w:t xml:space="preserve">; C. Luis Ramón Irineo Romero, Representante Propietario del Candidato Independiente al cargo de Munícipe por el Ayuntamiento de Tijuana, Baja California, Gastón </w:t>
      </w:r>
      <w:proofErr w:type="spellStart"/>
      <w:r w:rsidR="00D653CA">
        <w:rPr>
          <w:rFonts w:ascii="Humanst521 BT" w:eastAsia="Arial Unicode MS" w:hAnsi="Humanst521 BT" w:cs="Arial"/>
          <w:sz w:val="26"/>
          <w:szCs w:val="26"/>
        </w:rPr>
        <w:t>Luken</w:t>
      </w:r>
      <w:proofErr w:type="spellEnd"/>
      <w:r w:rsidR="00D653CA">
        <w:rPr>
          <w:rFonts w:ascii="Humanst521 BT" w:eastAsia="Arial Unicode MS" w:hAnsi="Humanst521 BT" w:cs="Arial"/>
          <w:sz w:val="26"/>
          <w:szCs w:val="26"/>
        </w:rPr>
        <w:t xml:space="preserve"> Garza; </w:t>
      </w:r>
      <w:r w:rsidR="00D653CA" w:rsidRPr="00957E24">
        <w:rPr>
          <w:rFonts w:ascii="Humanst521 BT" w:eastAsia="Arial Unicode MS" w:hAnsi="Humanst521 BT" w:cs="Arial"/>
          <w:sz w:val="26"/>
          <w:szCs w:val="26"/>
        </w:rPr>
        <w:t xml:space="preserve">C. </w:t>
      </w:r>
      <w:r w:rsidR="00D653CA">
        <w:rPr>
          <w:rFonts w:ascii="Humanst521 BT" w:eastAsia="Arial Unicode MS" w:hAnsi="Humanst521 BT" w:cs="Arial"/>
          <w:sz w:val="26"/>
          <w:szCs w:val="26"/>
        </w:rPr>
        <w:t>Á</w:t>
      </w:r>
      <w:r w:rsidR="00D653CA" w:rsidRPr="00957E24">
        <w:rPr>
          <w:rFonts w:ascii="Humanst521 BT" w:eastAsia="Arial Unicode MS" w:hAnsi="Humanst521 BT" w:cs="Arial"/>
          <w:sz w:val="26"/>
          <w:szCs w:val="26"/>
        </w:rPr>
        <w:t xml:space="preserve">ngel Antonio Hernández Benavides, Representante Propietario del </w:t>
      </w:r>
      <w:r w:rsidR="00D653CA">
        <w:rPr>
          <w:rFonts w:ascii="Humanst521 BT" w:eastAsia="Arial Unicode MS" w:hAnsi="Humanst521 BT" w:cs="Arial"/>
          <w:sz w:val="26"/>
          <w:szCs w:val="26"/>
        </w:rPr>
        <w:t>C</w:t>
      </w:r>
      <w:r w:rsidR="00D653CA" w:rsidRPr="00957E24">
        <w:rPr>
          <w:rFonts w:ascii="Humanst521 BT" w:eastAsia="Arial Unicode MS" w:hAnsi="Humanst521 BT" w:cs="Arial"/>
          <w:sz w:val="26"/>
          <w:szCs w:val="26"/>
        </w:rPr>
        <w:t xml:space="preserve">andidato </w:t>
      </w:r>
      <w:r w:rsidR="00D653CA">
        <w:rPr>
          <w:rFonts w:ascii="Humanst521 BT" w:eastAsia="Arial Unicode MS" w:hAnsi="Humanst521 BT" w:cs="Arial"/>
          <w:sz w:val="26"/>
          <w:szCs w:val="26"/>
        </w:rPr>
        <w:t>I</w:t>
      </w:r>
      <w:r w:rsidR="00D653CA" w:rsidRPr="00957E24">
        <w:rPr>
          <w:rFonts w:ascii="Humanst521 BT" w:eastAsia="Arial Unicode MS" w:hAnsi="Humanst521 BT" w:cs="Arial"/>
          <w:sz w:val="26"/>
          <w:szCs w:val="26"/>
        </w:rPr>
        <w:t xml:space="preserve">ndependiente al cargo de Munícipe por el Ayuntamiento de </w:t>
      </w:r>
      <w:proofErr w:type="spellStart"/>
      <w:r w:rsidR="00D653CA" w:rsidRPr="00957E24">
        <w:rPr>
          <w:rFonts w:ascii="Humanst521 BT" w:eastAsia="Arial Unicode MS" w:hAnsi="Humanst521 BT" w:cs="Arial"/>
          <w:sz w:val="26"/>
          <w:szCs w:val="26"/>
        </w:rPr>
        <w:t>Tecate</w:t>
      </w:r>
      <w:proofErr w:type="spellEnd"/>
      <w:r w:rsidR="00D653CA" w:rsidRPr="00957E24">
        <w:rPr>
          <w:rFonts w:ascii="Humanst521 BT" w:eastAsia="Arial Unicode MS" w:hAnsi="Humanst521 BT" w:cs="Arial"/>
          <w:sz w:val="26"/>
          <w:szCs w:val="26"/>
        </w:rPr>
        <w:t xml:space="preserve">, Baja California, César Iván Sánchez Álvarez; C. Gabino Alonso de Jesús Palacios </w:t>
      </w:r>
      <w:proofErr w:type="spellStart"/>
      <w:r w:rsidR="00D653CA" w:rsidRPr="00957E24">
        <w:rPr>
          <w:rFonts w:ascii="Humanst521 BT" w:eastAsia="Arial Unicode MS" w:hAnsi="Humanst521 BT" w:cs="Arial"/>
          <w:sz w:val="26"/>
          <w:szCs w:val="26"/>
        </w:rPr>
        <w:t>Cebrero</w:t>
      </w:r>
      <w:proofErr w:type="spellEnd"/>
      <w:r w:rsidR="00D653CA" w:rsidRPr="00957E24">
        <w:rPr>
          <w:rFonts w:ascii="Humanst521 BT" w:eastAsia="Arial Unicode MS" w:hAnsi="Humanst521 BT" w:cs="Arial"/>
          <w:sz w:val="26"/>
          <w:szCs w:val="26"/>
        </w:rPr>
        <w:t xml:space="preserve">, Representante </w:t>
      </w:r>
      <w:r w:rsidR="00D653CA">
        <w:rPr>
          <w:rFonts w:ascii="Humanst521 BT" w:eastAsia="Arial Unicode MS" w:hAnsi="Humanst521 BT" w:cs="Arial"/>
          <w:sz w:val="26"/>
          <w:szCs w:val="26"/>
        </w:rPr>
        <w:t>S</w:t>
      </w:r>
      <w:r w:rsidR="00D653CA" w:rsidRPr="00957E24">
        <w:rPr>
          <w:rFonts w:ascii="Humanst521 BT" w:eastAsia="Arial Unicode MS" w:hAnsi="Humanst521 BT" w:cs="Arial"/>
          <w:sz w:val="26"/>
          <w:szCs w:val="26"/>
        </w:rPr>
        <w:t xml:space="preserve">uplente del </w:t>
      </w:r>
      <w:r w:rsidR="00D653CA" w:rsidRPr="00957E24">
        <w:rPr>
          <w:rFonts w:ascii="Humanst521 BT" w:eastAsia="Arial Unicode MS" w:hAnsi="Humanst521 BT" w:cs="Arial"/>
          <w:sz w:val="26"/>
          <w:szCs w:val="26"/>
        </w:rPr>
        <w:lastRenderedPageBreak/>
        <w:t xml:space="preserve">candidato independiente al cargo de Munícipe por el Ayuntamiento de Playas de Rosarito, Baja California, Juan Carlos Molina Torres; </w:t>
      </w:r>
      <w:r w:rsidR="00D653CA">
        <w:rPr>
          <w:rFonts w:ascii="Humanst521 BT" w:eastAsia="Arial Unicode MS" w:hAnsi="Humanst521 BT" w:cs="Arial"/>
          <w:sz w:val="26"/>
          <w:szCs w:val="26"/>
        </w:rPr>
        <w:t xml:space="preserve">y C. José Conrado Calderón, Representante Suplente de la Candidata Independiente al cargo de munícipe por el Ayuntamiento de Tijuana, Baja California, Carolina </w:t>
      </w:r>
      <w:proofErr w:type="spellStart"/>
      <w:r w:rsidR="00D653CA">
        <w:rPr>
          <w:rFonts w:ascii="Humanst521 BT" w:eastAsia="Arial Unicode MS" w:hAnsi="Humanst521 BT" w:cs="Arial"/>
          <w:sz w:val="26"/>
          <w:szCs w:val="26"/>
        </w:rPr>
        <w:t>Aubanel</w:t>
      </w:r>
      <w:proofErr w:type="spellEnd"/>
      <w:r w:rsidR="00D653CA">
        <w:rPr>
          <w:rFonts w:ascii="Humanst521 BT" w:eastAsia="Arial Unicode MS" w:hAnsi="Humanst521 BT" w:cs="Arial"/>
          <w:sz w:val="26"/>
          <w:szCs w:val="26"/>
        </w:rPr>
        <w:t xml:space="preserve"> </w:t>
      </w:r>
      <w:proofErr w:type="spellStart"/>
      <w:r w:rsidR="00D653CA">
        <w:rPr>
          <w:rFonts w:ascii="Humanst521 BT" w:eastAsia="Arial Unicode MS" w:hAnsi="Humanst521 BT" w:cs="Arial"/>
          <w:sz w:val="26"/>
          <w:szCs w:val="26"/>
        </w:rPr>
        <w:t>Riedel</w:t>
      </w:r>
      <w:proofErr w:type="spellEnd"/>
      <w:r w:rsidR="00D653CA">
        <w:rPr>
          <w:rFonts w:ascii="Humanst521 BT" w:eastAsia="Arial Unicode MS" w:hAnsi="Humanst521 BT" w:cs="Arial"/>
          <w:sz w:val="26"/>
          <w:szCs w:val="26"/>
        </w:rPr>
        <w:t>.</w:t>
      </w:r>
    </w:p>
    <w:p w:rsidR="00DC6E62" w:rsidRPr="0096754D" w:rsidRDefault="00DC6E62" w:rsidP="0013201B">
      <w:pPr>
        <w:spacing w:line="360" w:lineRule="auto"/>
        <w:jc w:val="both"/>
        <w:rPr>
          <w:rFonts w:ascii="Humanst521 BT" w:hAnsi="Humanst521 BT"/>
          <w:sz w:val="26"/>
          <w:szCs w:val="26"/>
        </w:rPr>
      </w:pPr>
    </w:p>
    <w:p w:rsidR="00DC6E62" w:rsidRPr="0096754D" w:rsidRDefault="00B33B28" w:rsidP="00875E0E">
      <w:pPr>
        <w:spacing w:line="336" w:lineRule="auto"/>
        <w:jc w:val="both"/>
        <w:rPr>
          <w:rFonts w:ascii="Humanst521 BT" w:hAnsi="Humanst521 BT"/>
          <w:sz w:val="26"/>
          <w:szCs w:val="26"/>
        </w:rPr>
      </w:pPr>
      <w:r w:rsidRPr="00464A21">
        <w:rPr>
          <w:rFonts w:ascii="Humanst521 BT" w:hAnsi="Humanst521 BT"/>
          <w:sz w:val="26"/>
          <w:szCs w:val="26"/>
        </w:rPr>
        <w:t xml:space="preserve">En esta sesión, los asistentes manifestaron </w:t>
      </w:r>
      <w:r>
        <w:rPr>
          <w:rFonts w:ascii="Humanst521 BT" w:hAnsi="Humanst521 BT"/>
          <w:sz w:val="26"/>
          <w:szCs w:val="26"/>
        </w:rPr>
        <w:t xml:space="preserve">que se hicieran modificaciones </w:t>
      </w:r>
      <w:r w:rsidR="00875E0E">
        <w:rPr>
          <w:rFonts w:ascii="Humanst521 BT" w:hAnsi="Humanst521 BT"/>
          <w:sz w:val="26"/>
          <w:szCs w:val="26"/>
        </w:rPr>
        <w:t xml:space="preserve">de forma en </w:t>
      </w:r>
      <w:r>
        <w:rPr>
          <w:rFonts w:ascii="Humanst521 BT" w:hAnsi="Humanst521 BT"/>
          <w:sz w:val="26"/>
          <w:szCs w:val="26"/>
        </w:rPr>
        <w:t xml:space="preserve">los antecedentes </w:t>
      </w:r>
      <w:r w:rsidR="006936D8">
        <w:rPr>
          <w:rFonts w:ascii="Humanst521 BT" w:hAnsi="Humanst521 BT"/>
          <w:sz w:val="26"/>
          <w:szCs w:val="26"/>
        </w:rPr>
        <w:t xml:space="preserve">2, 3, </w:t>
      </w:r>
      <w:r>
        <w:rPr>
          <w:rFonts w:ascii="Humanst521 BT" w:hAnsi="Humanst521 BT"/>
          <w:sz w:val="26"/>
          <w:szCs w:val="26"/>
        </w:rPr>
        <w:t xml:space="preserve">en </w:t>
      </w:r>
      <w:r w:rsidR="00875E0E">
        <w:rPr>
          <w:rFonts w:ascii="Humanst521 BT" w:hAnsi="Humanst521 BT"/>
          <w:sz w:val="26"/>
          <w:szCs w:val="26"/>
        </w:rPr>
        <w:t>e</w:t>
      </w:r>
      <w:r>
        <w:rPr>
          <w:rFonts w:ascii="Humanst521 BT" w:hAnsi="Humanst521 BT"/>
          <w:sz w:val="26"/>
          <w:szCs w:val="26"/>
        </w:rPr>
        <w:t xml:space="preserve">l considerando II, así como en los puntos resolutivos </w:t>
      </w:r>
      <w:r w:rsidR="006936D8">
        <w:rPr>
          <w:rFonts w:ascii="Humanst521 BT" w:hAnsi="Humanst521 BT"/>
          <w:sz w:val="26"/>
          <w:szCs w:val="26"/>
        </w:rPr>
        <w:t xml:space="preserve">Primero y Segundo </w:t>
      </w:r>
      <w:r>
        <w:rPr>
          <w:rFonts w:ascii="Humanst521 BT" w:hAnsi="Humanst521 BT"/>
          <w:sz w:val="26"/>
          <w:szCs w:val="26"/>
        </w:rPr>
        <w:t xml:space="preserve">del presente dictamen. </w:t>
      </w:r>
    </w:p>
    <w:p w:rsidR="00875E0E" w:rsidRDefault="00875E0E" w:rsidP="0013201B">
      <w:pPr>
        <w:spacing w:line="360" w:lineRule="auto"/>
        <w:jc w:val="both"/>
        <w:rPr>
          <w:rFonts w:ascii="Humanst521 BT" w:hAnsi="Humanst521 BT"/>
          <w:sz w:val="26"/>
          <w:szCs w:val="26"/>
        </w:rPr>
      </w:pPr>
    </w:p>
    <w:p w:rsidR="00875E0E" w:rsidRDefault="00875E0E" w:rsidP="0013201B">
      <w:pPr>
        <w:spacing w:line="360" w:lineRule="auto"/>
        <w:jc w:val="both"/>
        <w:rPr>
          <w:rFonts w:ascii="Humanst521 BT" w:hAnsi="Humanst521 BT"/>
          <w:sz w:val="26"/>
          <w:szCs w:val="26"/>
        </w:rPr>
      </w:pPr>
      <w:r>
        <w:rPr>
          <w:rFonts w:ascii="Humanst521 BT" w:hAnsi="Humanst521 BT"/>
          <w:sz w:val="26"/>
          <w:szCs w:val="26"/>
        </w:rPr>
        <w:t xml:space="preserve">Se modificó en todo su contenido donde aparece la palabra </w:t>
      </w:r>
      <w:r w:rsidRPr="00875E0E">
        <w:rPr>
          <w:rFonts w:ascii="Humanst521 BT" w:hAnsi="Humanst521 BT"/>
          <w:i/>
          <w:sz w:val="26"/>
          <w:szCs w:val="26"/>
        </w:rPr>
        <w:t>facsímil</w:t>
      </w:r>
      <w:r>
        <w:rPr>
          <w:rFonts w:ascii="Humanst521 BT" w:hAnsi="Humanst521 BT"/>
          <w:sz w:val="26"/>
          <w:szCs w:val="26"/>
        </w:rPr>
        <w:t xml:space="preserve"> para quedar en </w:t>
      </w:r>
      <w:r w:rsidRPr="00875E0E">
        <w:rPr>
          <w:rFonts w:ascii="Humanst521 BT" w:hAnsi="Humanst521 BT"/>
          <w:i/>
          <w:sz w:val="26"/>
          <w:szCs w:val="26"/>
        </w:rPr>
        <w:t>sello y/o firma</w:t>
      </w:r>
      <w:r>
        <w:rPr>
          <w:rFonts w:ascii="Humanst521 BT" w:hAnsi="Humanst521 BT"/>
          <w:i/>
          <w:sz w:val="26"/>
          <w:szCs w:val="26"/>
        </w:rPr>
        <w:t xml:space="preserve">, </w:t>
      </w:r>
      <w:r>
        <w:rPr>
          <w:rFonts w:ascii="Humanst521 BT" w:hAnsi="Humanst521 BT"/>
          <w:sz w:val="26"/>
          <w:szCs w:val="26"/>
        </w:rPr>
        <w:t xml:space="preserve">de acuerdo a lo establecido en el artículo 203, de la Ley Electoral del Estado de Baja California. </w:t>
      </w:r>
    </w:p>
    <w:p w:rsidR="006F1F67" w:rsidRDefault="006F1F67" w:rsidP="0013201B">
      <w:pPr>
        <w:spacing w:line="360" w:lineRule="auto"/>
        <w:jc w:val="both"/>
        <w:rPr>
          <w:rFonts w:ascii="Humanst521 BT" w:hAnsi="Humanst521 BT"/>
          <w:sz w:val="26"/>
          <w:szCs w:val="26"/>
        </w:rPr>
      </w:pPr>
    </w:p>
    <w:p w:rsidR="00875E0E" w:rsidRDefault="00875E0E" w:rsidP="0013201B">
      <w:pPr>
        <w:spacing w:line="360" w:lineRule="auto"/>
        <w:jc w:val="both"/>
        <w:rPr>
          <w:rFonts w:ascii="Humanst521 BT" w:hAnsi="Humanst521 BT"/>
          <w:sz w:val="26"/>
          <w:szCs w:val="26"/>
        </w:rPr>
      </w:pPr>
      <w:r>
        <w:rPr>
          <w:rFonts w:ascii="Humanst521 BT" w:hAnsi="Humanst521 BT"/>
          <w:sz w:val="26"/>
          <w:szCs w:val="26"/>
        </w:rPr>
        <w:t xml:space="preserve">Así como el considerando III, inciso c), donde se determinó incluir únicamente el nombre y/o firma del representante, eliminando el nombre del partido o candidato independiente. </w:t>
      </w:r>
    </w:p>
    <w:p w:rsidR="00875E0E" w:rsidRPr="0096754D" w:rsidRDefault="00875E0E" w:rsidP="0013201B">
      <w:pPr>
        <w:spacing w:line="360" w:lineRule="auto"/>
        <w:jc w:val="both"/>
        <w:rPr>
          <w:rFonts w:ascii="Humanst521 BT" w:hAnsi="Humanst521 BT"/>
          <w:sz w:val="26"/>
          <w:szCs w:val="26"/>
        </w:rPr>
      </w:pPr>
    </w:p>
    <w:p w:rsidR="00DC6E62" w:rsidRPr="0096754D" w:rsidRDefault="00DC6E62" w:rsidP="0013201B">
      <w:pPr>
        <w:spacing w:line="360" w:lineRule="auto"/>
        <w:jc w:val="both"/>
        <w:rPr>
          <w:rFonts w:ascii="Humanst521 BT" w:hAnsi="Humanst521 BT"/>
          <w:sz w:val="26"/>
          <w:szCs w:val="26"/>
        </w:rPr>
      </w:pPr>
      <w:r w:rsidRPr="0096754D">
        <w:rPr>
          <w:rFonts w:ascii="Humanst521 BT" w:hAnsi="Humanst521 BT"/>
          <w:sz w:val="26"/>
          <w:szCs w:val="26"/>
        </w:rPr>
        <w:t xml:space="preserve">Una vez que fue sometido a votación el dictamen se aprobó por </w:t>
      </w:r>
      <w:r w:rsidR="00B33B28">
        <w:rPr>
          <w:rFonts w:ascii="Humanst521 BT" w:hAnsi="Humanst521 BT"/>
          <w:sz w:val="26"/>
          <w:szCs w:val="26"/>
        </w:rPr>
        <w:t xml:space="preserve">unanimidad </w:t>
      </w:r>
      <w:r w:rsidRPr="0096754D">
        <w:rPr>
          <w:rFonts w:ascii="Humanst521 BT" w:hAnsi="Humanst521 BT"/>
          <w:sz w:val="26"/>
          <w:szCs w:val="26"/>
        </w:rPr>
        <w:t xml:space="preserve">de los </w:t>
      </w:r>
      <w:r w:rsidR="00B33B28">
        <w:rPr>
          <w:rFonts w:ascii="Humanst521 BT" w:hAnsi="Humanst521 BT"/>
          <w:sz w:val="26"/>
          <w:szCs w:val="26"/>
        </w:rPr>
        <w:t xml:space="preserve">integrantes </w:t>
      </w:r>
      <w:r w:rsidRPr="0096754D">
        <w:rPr>
          <w:rFonts w:ascii="Humanst521 BT" w:hAnsi="Humanst521 BT"/>
          <w:sz w:val="26"/>
          <w:szCs w:val="26"/>
        </w:rPr>
        <w:t xml:space="preserve">presentes. </w:t>
      </w:r>
    </w:p>
    <w:p w:rsidR="00DC6E62" w:rsidRPr="0096754D" w:rsidRDefault="00DC6E62" w:rsidP="0013201B">
      <w:pPr>
        <w:spacing w:line="360" w:lineRule="auto"/>
        <w:jc w:val="both"/>
        <w:rPr>
          <w:rFonts w:ascii="Humanst521 BT" w:hAnsi="Humanst521 BT"/>
          <w:sz w:val="26"/>
          <w:szCs w:val="26"/>
        </w:rPr>
      </w:pPr>
    </w:p>
    <w:p w:rsidR="007809AD" w:rsidRPr="0096754D" w:rsidRDefault="007809AD" w:rsidP="0013201B">
      <w:pPr>
        <w:spacing w:line="360" w:lineRule="auto"/>
        <w:jc w:val="both"/>
        <w:rPr>
          <w:rFonts w:ascii="Humanst521 BT" w:hAnsi="Humanst521 BT"/>
          <w:sz w:val="26"/>
          <w:szCs w:val="26"/>
        </w:rPr>
      </w:pPr>
      <w:r w:rsidRPr="0096754D">
        <w:rPr>
          <w:rFonts w:ascii="Humanst521 BT" w:hAnsi="Humanst521 BT"/>
          <w:sz w:val="26"/>
          <w:szCs w:val="26"/>
        </w:rPr>
        <w:t>En consecuencia, esta Comisión dictamina al tenor de los siguientes:</w:t>
      </w:r>
    </w:p>
    <w:p w:rsidR="007809AD" w:rsidRPr="0096754D" w:rsidRDefault="007809AD" w:rsidP="0013201B">
      <w:pPr>
        <w:spacing w:line="360" w:lineRule="auto"/>
        <w:jc w:val="both"/>
        <w:rPr>
          <w:rFonts w:ascii="Humanst521 BT" w:hAnsi="Humanst521 BT"/>
          <w:sz w:val="26"/>
          <w:szCs w:val="26"/>
        </w:rPr>
      </w:pPr>
    </w:p>
    <w:p w:rsidR="007809AD" w:rsidRPr="0096754D" w:rsidRDefault="007809AD" w:rsidP="0013201B">
      <w:pPr>
        <w:spacing w:line="360" w:lineRule="auto"/>
        <w:jc w:val="center"/>
        <w:rPr>
          <w:rFonts w:ascii="Humanst521 BT" w:hAnsi="Humanst521 BT"/>
          <w:b/>
          <w:sz w:val="26"/>
          <w:szCs w:val="26"/>
        </w:rPr>
      </w:pPr>
      <w:r w:rsidRPr="0096754D">
        <w:rPr>
          <w:rFonts w:ascii="Humanst521 BT" w:hAnsi="Humanst521 BT"/>
          <w:b/>
          <w:sz w:val="26"/>
          <w:szCs w:val="26"/>
        </w:rPr>
        <w:t>CONSIDERANDOS</w:t>
      </w:r>
    </w:p>
    <w:p w:rsidR="007809AD" w:rsidRPr="0096754D" w:rsidRDefault="007809AD" w:rsidP="0013201B">
      <w:pPr>
        <w:spacing w:line="360" w:lineRule="auto"/>
        <w:rPr>
          <w:rFonts w:ascii="Humanst521 BT" w:hAnsi="Humanst521 BT"/>
          <w:b/>
          <w:sz w:val="26"/>
          <w:szCs w:val="26"/>
        </w:rPr>
      </w:pPr>
    </w:p>
    <w:p w:rsidR="007809AD" w:rsidRPr="0096754D" w:rsidRDefault="007809AD" w:rsidP="0013201B">
      <w:pPr>
        <w:spacing w:line="360" w:lineRule="auto"/>
        <w:jc w:val="both"/>
        <w:rPr>
          <w:rFonts w:ascii="Humanst521 BT" w:hAnsi="Humanst521 BT"/>
          <w:sz w:val="26"/>
          <w:szCs w:val="26"/>
        </w:rPr>
      </w:pPr>
      <w:r w:rsidRPr="0096754D">
        <w:rPr>
          <w:rFonts w:ascii="Humanst521 BT" w:hAnsi="Humanst521 BT"/>
          <w:b/>
          <w:sz w:val="26"/>
          <w:szCs w:val="26"/>
        </w:rPr>
        <w:t>I.-</w:t>
      </w:r>
      <w:r w:rsidRPr="0096754D">
        <w:rPr>
          <w:rFonts w:ascii="Humanst521 BT" w:hAnsi="Humanst521 BT"/>
          <w:sz w:val="26"/>
          <w:szCs w:val="26"/>
        </w:rPr>
        <w:t xml:space="preserve"> Que de conformidad con lo previsto por los artículos 45, fracción III, </w:t>
      </w:r>
      <w:r w:rsidR="007D429A" w:rsidRPr="0096754D">
        <w:rPr>
          <w:rFonts w:ascii="Humanst521 BT" w:hAnsi="Humanst521 BT"/>
          <w:sz w:val="26"/>
          <w:szCs w:val="26"/>
        </w:rPr>
        <w:t xml:space="preserve">46, fracción XXXVIII </w:t>
      </w:r>
      <w:r w:rsidRPr="0096754D">
        <w:rPr>
          <w:rFonts w:ascii="Humanst521 BT" w:hAnsi="Humanst521 BT"/>
          <w:sz w:val="26"/>
          <w:szCs w:val="26"/>
        </w:rPr>
        <w:t xml:space="preserve">de la Ley Electoral del Estado de Baja California, artículo 31, numeral I, </w:t>
      </w:r>
      <w:r w:rsidRPr="0096754D">
        <w:rPr>
          <w:rFonts w:ascii="Humanst521 BT" w:hAnsi="Humanst521 BT"/>
          <w:sz w:val="26"/>
          <w:szCs w:val="26"/>
        </w:rPr>
        <w:lastRenderedPageBreak/>
        <w:t xml:space="preserve">inciso </w:t>
      </w:r>
      <w:r w:rsidR="00302E95">
        <w:rPr>
          <w:rFonts w:ascii="Humanst521 BT" w:hAnsi="Humanst521 BT"/>
          <w:sz w:val="26"/>
          <w:szCs w:val="26"/>
        </w:rPr>
        <w:t>g</w:t>
      </w:r>
      <w:r w:rsidRPr="0096754D">
        <w:rPr>
          <w:rFonts w:ascii="Humanst521 BT" w:hAnsi="Humanst521 BT"/>
          <w:sz w:val="26"/>
          <w:szCs w:val="26"/>
        </w:rPr>
        <w:t>), del Reglamento Interior del Instituto Estatal Electoral de Baja California, son atribuciones de la Comisión de Procesos Electorales conocer y dictaminar lo relativo a</w:t>
      </w:r>
      <w:r w:rsidR="005520F8">
        <w:rPr>
          <w:rFonts w:ascii="Humanst521 BT" w:hAnsi="Humanst521 BT"/>
          <w:sz w:val="26"/>
          <w:szCs w:val="26"/>
        </w:rPr>
        <w:t xml:space="preserve"> lo conferido por el Consejo General, la Ley Electoral y demás disposiciones aplicables</w:t>
      </w:r>
      <w:r w:rsidRPr="0096754D">
        <w:rPr>
          <w:rFonts w:ascii="Humanst521 BT" w:hAnsi="Humanst521 BT"/>
          <w:sz w:val="26"/>
          <w:szCs w:val="26"/>
        </w:rPr>
        <w:t>. En este tenor, resulta competente para conocer y resolver sobre la propuesta que presenta la Secretaría Ejecutiva del Instituto Estatal Electoral de Baja California.</w:t>
      </w:r>
    </w:p>
    <w:p w:rsidR="00BC7795" w:rsidRPr="0096754D" w:rsidRDefault="00BC7795" w:rsidP="0013201B">
      <w:pPr>
        <w:spacing w:line="360" w:lineRule="auto"/>
        <w:jc w:val="both"/>
        <w:rPr>
          <w:rFonts w:ascii="Humanst521 BT" w:hAnsi="Humanst521 BT"/>
          <w:sz w:val="26"/>
          <w:szCs w:val="26"/>
        </w:rPr>
      </w:pPr>
    </w:p>
    <w:p w:rsidR="007809AD" w:rsidRPr="0096754D" w:rsidRDefault="007809AD" w:rsidP="0013201B">
      <w:pPr>
        <w:spacing w:line="360" w:lineRule="auto"/>
        <w:jc w:val="both"/>
        <w:rPr>
          <w:rFonts w:ascii="Humanst521 BT" w:hAnsi="Humanst521 BT"/>
          <w:sz w:val="26"/>
          <w:szCs w:val="26"/>
        </w:rPr>
      </w:pPr>
      <w:r w:rsidRPr="0096754D">
        <w:rPr>
          <w:rFonts w:ascii="Humanst521 BT" w:hAnsi="Humanst521 BT"/>
          <w:b/>
          <w:sz w:val="26"/>
          <w:szCs w:val="26"/>
        </w:rPr>
        <w:t>I</w:t>
      </w:r>
      <w:r w:rsidR="00301FFD" w:rsidRPr="0096754D">
        <w:rPr>
          <w:rFonts w:ascii="Humanst521 BT" w:hAnsi="Humanst521 BT"/>
          <w:b/>
          <w:sz w:val="26"/>
          <w:szCs w:val="26"/>
        </w:rPr>
        <w:t>I</w:t>
      </w:r>
      <w:r w:rsidRPr="0096754D">
        <w:rPr>
          <w:rFonts w:ascii="Humanst521 BT" w:hAnsi="Humanst521 BT"/>
          <w:b/>
          <w:sz w:val="26"/>
          <w:szCs w:val="26"/>
        </w:rPr>
        <w:t>.-</w:t>
      </w:r>
      <w:r w:rsidRPr="0096754D">
        <w:rPr>
          <w:rFonts w:ascii="Humanst521 BT" w:hAnsi="Humanst521 BT"/>
          <w:sz w:val="26"/>
          <w:szCs w:val="26"/>
        </w:rPr>
        <w:t xml:space="preserve"> Que de conformidad con el artículo 203</w:t>
      </w:r>
      <w:r w:rsidR="00445451">
        <w:rPr>
          <w:rFonts w:ascii="Humanst521 BT" w:hAnsi="Humanst521 BT"/>
          <w:sz w:val="26"/>
          <w:szCs w:val="26"/>
        </w:rPr>
        <w:t>,</w:t>
      </w:r>
      <w:r w:rsidRPr="0096754D">
        <w:rPr>
          <w:rFonts w:ascii="Humanst521 BT" w:hAnsi="Humanst521 BT"/>
          <w:sz w:val="26"/>
          <w:szCs w:val="26"/>
        </w:rPr>
        <w:t xml:space="preserve"> </w:t>
      </w:r>
      <w:r w:rsidR="00066D01">
        <w:rPr>
          <w:rFonts w:ascii="Humanst521 BT" w:hAnsi="Humanst521 BT"/>
          <w:sz w:val="26"/>
          <w:szCs w:val="26"/>
        </w:rPr>
        <w:t xml:space="preserve">correlacionado con el artículo 202, </w:t>
      </w:r>
      <w:r w:rsidRPr="0096754D">
        <w:rPr>
          <w:rFonts w:ascii="Humanst521 BT" w:hAnsi="Humanst521 BT"/>
          <w:sz w:val="26"/>
          <w:szCs w:val="26"/>
        </w:rPr>
        <w:t xml:space="preserve">de la Ley Electoral del Estado de Baja </w:t>
      </w:r>
      <w:r w:rsidR="007D429A" w:rsidRPr="0096754D">
        <w:rPr>
          <w:rFonts w:ascii="Humanst521 BT" w:hAnsi="Humanst521 BT"/>
          <w:sz w:val="26"/>
          <w:szCs w:val="26"/>
        </w:rPr>
        <w:t>California,</w:t>
      </w:r>
      <w:r w:rsidRPr="0096754D">
        <w:rPr>
          <w:rFonts w:ascii="Humanst521 BT" w:hAnsi="Humanst521 BT"/>
          <w:sz w:val="26"/>
          <w:szCs w:val="26"/>
        </w:rPr>
        <w:t xml:space="preserve"> a solicitud de un partido político, las boletas electorales podrán ser rubricadas o selladas por uno de los representantes partidistas o de candidatos</w:t>
      </w:r>
      <w:r w:rsidR="00292DC9">
        <w:rPr>
          <w:rFonts w:ascii="Humanst521 BT" w:hAnsi="Humanst521 BT"/>
          <w:sz w:val="26"/>
          <w:szCs w:val="26"/>
        </w:rPr>
        <w:t xml:space="preserve"> </w:t>
      </w:r>
      <w:r w:rsidRPr="0096754D">
        <w:rPr>
          <w:rFonts w:ascii="Humanst521 BT" w:hAnsi="Humanst521 BT"/>
          <w:sz w:val="26"/>
          <w:szCs w:val="26"/>
        </w:rPr>
        <w:t>ante la casilla designado por sorteo, quien podrá hacerlo por partes para no obstaculizar el desarrollo de la votación. En el supuesto de que el representante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w:t>
      </w:r>
    </w:p>
    <w:p w:rsidR="007D429A" w:rsidRPr="0096754D" w:rsidRDefault="007D429A" w:rsidP="0013201B">
      <w:pPr>
        <w:spacing w:line="360" w:lineRule="auto"/>
        <w:jc w:val="both"/>
        <w:rPr>
          <w:rFonts w:ascii="Humanst521 BT" w:hAnsi="Humanst521 BT"/>
          <w:sz w:val="26"/>
          <w:szCs w:val="26"/>
        </w:rPr>
      </w:pPr>
    </w:p>
    <w:p w:rsidR="007809AD" w:rsidRPr="0096754D" w:rsidRDefault="00301FFD" w:rsidP="0013201B">
      <w:pPr>
        <w:spacing w:line="360" w:lineRule="auto"/>
        <w:jc w:val="both"/>
        <w:rPr>
          <w:rFonts w:ascii="Humanst521 BT" w:hAnsi="Humanst521 BT"/>
          <w:sz w:val="26"/>
          <w:szCs w:val="26"/>
        </w:rPr>
      </w:pPr>
      <w:r w:rsidRPr="0096754D">
        <w:rPr>
          <w:rFonts w:ascii="Humanst521 BT" w:hAnsi="Humanst521 BT"/>
          <w:b/>
          <w:sz w:val="26"/>
          <w:szCs w:val="26"/>
        </w:rPr>
        <w:t>II</w:t>
      </w:r>
      <w:r w:rsidR="007809AD" w:rsidRPr="0096754D">
        <w:rPr>
          <w:rFonts w:ascii="Humanst521 BT" w:hAnsi="Humanst521 BT"/>
          <w:b/>
          <w:sz w:val="26"/>
          <w:szCs w:val="26"/>
        </w:rPr>
        <w:t>I.-</w:t>
      </w:r>
      <w:r w:rsidR="007809AD" w:rsidRPr="0096754D">
        <w:rPr>
          <w:rFonts w:ascii="Humanst521 BT" w:hAnsi="Humanst521 BT"/>
          <w:sz w:val="26"/>
          <w:szCs w:val="26"/>
        </w:rPr>
        <w:t xml:space="preserve"> Que esta Comisión de Procesos Electorales procedió al estudio de la</w:t>
      </w:r>
      <w:r w:rsidR="00132E88" w:rsidRPr="0096754D">
        <w:rPr>
          <w:rFonts w:ascii="Humanst521 BT" w:hAnsi="Humanst521 BT"/>
          <w:sz w:val="26"/>
          <w:szCs w:val="26"/>
        </w:rPr>
        <w:t>s</w:t>
      </w:r>
      <w:r w:rsidR="007809AD" w:rsidRPr="0096754D">
        <w:rPr>
          <w:rFonts w:ascii="Humanst521 BT" w:hAnsi="Humanst521 BT"/>
          <w:sz w:val="26"/>
          <w:szCs w:val="26"/>
        </w:rPr>
        <w:t xml:space="preserve"> </w:t>
      </w:r>
      <w:r w:rsidR="0096385A" w:rsidRPr="0096754D">
        <w:rPr>
          <w:rFonts w:ascii="Humanst521 BT" w:hAnsi="Humanst521 BT"/>
          <w:sz w:val="26"/>
          <w:szCs w:val="26"/>
        </w:rPr>
        <w:t xml:space="preserve">Características del </w:t>
      </w:r>
      <w:r w:rsidR="00066D01">
        <w:rPr>
          <w:rFonts w:ascii="Humanst521 BT" w:hAnsi="Humanst521 BT"/>
          <w:sz w:val="26"/>
          <w:szCs w:val="26"/>
        </w:rPr>
        <w:t>sello y/o firma</w:t>
      </w:r>
      <w:r w:rsidR="0096385A" w:rsidRPr="0096754D">
        <w:rPr>
          <w:rFonts w:ascii="Humanst521 BT" w:hAnsi="Humanst521 BT"/>
          <w:sz w:val="26"/>
          <w:szCs w:val="26"/>
        </w:rPr>
        <w:t xml:space="preserve"> que podrán utilizar los </w:t>
      </w:r>
      <w:r w:rsidR="0096385A" w:rsidRPr="00732E9D">
        <w:rPr>
          <w:rFonts w:ascii="Humanst521 BT" w:hAnsi="Humanst521 BT"/>
          <w:sz w:val="26"/>
          <w:szCs w:val="26"/>
        </w:rPr>
        <w:t xml:space="preserve">representantes </w:t>
      </w:r>
      <w:r w:rsidR="0096385A" w:rsidRPr="00732E9D">
        <w:rPr>
          <w:rStyle w:val="nfasis"/>
          <w:rFonts w:ascii="Humanst521 BT" w:hAnsi="Humanst521 BT" w:cs="Arial"/>
          <w:i w:val="0"/>
          <w:sz w:val="26"/>
          <w:szCs w:val="26"/>
        </w:rPr>
        <w:t>de los partidos políticos y candidatos independientes, ante las mesas directivas de casilla</w:t>
      </w:r>
      <w:r w:rsidR="0096385A" w:rsidRPr="0096754D">
        <w:rPr>
          <w:rStyle w:val="nfasis"/>
          <w:rFonts w:ascii="Humanst521 BT" w:hAnsi="Humanst521 BT" w:cs="Arial"/>
          <w:i w:val="0"/>
          <w:sz w:val="26"/>
          <w:szCs w:val="26"/>
        </w:rPr>
        <w:t>, para sellar las boletas electorales el día de la jornada electoral</w:t>
      </w:r>
      <w:r w:rsidR="0096385A" w:rsidRPr="0096754D">
        <w:rPr>
          <w:rFonts w:ascii="Humanst521 BT" w:hAnsi="Humanst521 BT"/>
          <w:i/>
          <w:sz w:val="26"/>
          <w:szCs w:val="26"/>
        </w:rPr>
        <w:t xml:space="preserve">, </w:t>
      </w:r>
      <w:r w:rsidR="007809AD" w:rsidRPr="0096754D">
        <w:rPr>
          <w:rFonts w:ascii="Humanst521 BT" w:hAnsi="Humanst521 BT"/>
          <w:sz w:val="26"/>
          <w:szCs w:val="26"/>
        </w:rPr>
        <w:t>presentada por la Secretaría Ejecutiva del Instituto Estatal Electoral de Baja California, mismas que consisten en:</w:t>
      </w:r>
    </w:p>
    <w:p w:rsidR="00132E88" w:rsidRDefault="00132E88" w:rsidP="0013201B">
      <w:pPr>
        <w:spacing w:line="360" w:lineRule="auto"/>
        <w:jc w:val="both"/>
        <w:rPr>
          <w:rFonts w:ascii="Humanst521 BT" w:hAnsi="Humanst521 BT"/>
          <w:sz w:val="26"/>
          <w:szCs w:val="26"/>
        </w:rPr>
      </w:pPr>
    </w:p>
    <w:p w:rsidR="007809AD" w:rsidRPr="0096754D" w:rsidRDefault="007809AD" w:rsidP="0013201B">
      <w:pPr>
        <w:pStyle w:val="Prrafodelista"/>
        <w:widowControl w:val="0"/>
        <w:numPr>
          <w:ilvl w:val="0"/>
          <w:numId w:val="19"/>
        </w:numPr>
        <w:autoSpaceDE w:val="0"/>
        <w:autoSpaceDN w:val="0"/>
        <w:adjustRightInd w:val="0"/>
        <w:spacing w:line="360" w:lineRule="auto"/>
        <w:jc w:val="both"/>
        <w:rPr>
          <w:rFonts w:ascii="Humanst521 BT" w:hAnsi="Humanst521 BT" w:cs="Arial"/>
          <w:b/>
          <w:bCs/>
          <w:sz w:val="26"/>
          <w:szCs w:val="26"/>
          <w:lang w:val="es-MX"/>
        </w:rPr>
      </w:pPr>
      <w:r w:rsidRPr="0096754D">
        <w:rPr>
          <w:rFonts w:ascii="Humanst521 BT" w:hAnsi="Humanst521 BT" w:cs="Arial"/>
          <w:b/>
          <w:bCs/>
          <w:sz w:val="26"/>
          <w:szCs w:val="26"/>
          <w:lang w:val="es-MX"/>
        </w:rPr>
        <w:t>Material:</w:t>
      </w:r>
    </w:p>
    <w:p w:rsidR="007809AD" w:rsidRPr="0096754D" w:rsidRDefault="007809AD" w:rsidP="0013201B">
      <w:pPr>
        <w:pStyle w:val="Prrafodelista"/>
        <w:widowControl w:val="0"/>
        <w:numPr>
          <w:ilvl w:val="0"/>
          <w:numId w:val="20"/>
        </w:numPr>
        <w:autoSpaceDE w:val="0"/>
        <w:autoSpaceDN w:val="0"/>
        <w:adjustRightInd w:val="0"/>
        <w:spacing w:line="360" w:lineRule="auto"/>
        <w:jc w:val="both"/>
        <w:rPr>
          <w:rFonts w:ascii="Humanst521 BT" w:hAnsi="Humanst521 BT" w:cs="Arial"/>
          <w:sz w:val="26"/>
          <w:szCs w:val="26"/>
          <w:lang w:val="es-MX"/>
        </w:rPr>
      </w:pPr>
      <w:r w:rsidRPr="0096754D">
        <w:rPr>
          <w:rFonts w:ascii="Humanst521 BT" w:hAnsi="Humanst521 BT" w:cs="Arial"/>
          <w:sz w:val="26"/>
          <w:szCs w:val="26"/>
          <w:lang w:val="es-MX"/>
        </w:rPr>
        <w:lastRenderedPageBreak/>
        <w:t>Sello de goma</w:t>
      </w:r>
      <w:r w:rsidR="00875CFF">
        <w:rPr>
          <w:rFonts w:ascii="Humanst521 BT" w:hAnsi="Humanst521 BT" w:cs="Arial"/>
          <w:sz w:val="26"/>
          <w:szCs w:val="26"/>
          <w:lang w:val="es-MX"/>
        </w:rPr>
        <w:t xml:space="preserve">, con la finalidad de proteger </w:t>
      </w:r>
      <w:r w:rsidR="00302E95">
        <w:rPr>
          <w:rFonts w:ascii="Humanst521 BT" w:hAnsi="Humanst521 BT" w:cs="Arial"/>
          <w:sz w:val="26"/>
          <w:szCs w:val="26"/>
          <w:lang w:val="es-MX"/>
        </w:rPr>
        <w:t xml:space="preserve">la </w:t>
      </w:r>
      <w:r w:rsidR="00875CFF">
        <w:rPr>
          <w:rFonts w:ascii="Humanst521 BT" w:hAnsi="Humanst521 BT" w:cs="Arial"/>
          <w:sz w:val="26"/>
          <w:szCs w:val="26"/>
          <w:lang w:val="es-MX"/>
        </w:rPr>
        <w:t xml:space="preserve">textura de la </w:t>
      </w:r>
      <w:r w:rsidR="00302E95">
        <w:rPr>
          <w:rFonts w:ascii="Humanst521 BT" w:hAnsi="Humanst521 BT" w:cs="Arial"/>
          <w:sz w:val="26"/>
          <w:szCs w:val="26"/>
          <w:lang w:val="es-MX"/>
        </w:rPr>
        <w:t xml:space="preserve">boleta </w:t>
      </w:r>
      <w:r w:rsidR="008B73AF">
        <w:rPr>
          <w:rFonts w:ascii="Humanst521 BT" w:hAnsi="Humanst521 BT" w:cs="Arial"/>
          <w:sz w:val="26"/>
          <w:szCs w:val="26"/>
          <w:lang w:val="es-MX"/>
        </w:rPr>
        <w:t>electoral</w:t>
      </w:r>
      <w:r w:rsidR="00875CFF">
        <w:rPr>
          <w:rFonts w:ascii="Humanst521 BT" w:hAnsi="Humanst521 BT" w:cs="Arial"/>
          <w:sz w:val="26"/>
          <w:szCs w:val="26"/>
          <w:lang w:val="es-MX"/>
        </w:rPr>
        <w:t xml:space="preserve">, </w:t>
      </w:r>
      <w:r w:rsidR="008B73AF">
        <w:rPr>
          <w:rFonts w:ascii="Humanst521 BT" w:hAnsi="Humanst521 BT" w:cs="Arial"/>
          <w:sz w:val="26"/>
          <w:szCs w:val="26"/>
          <w:lang w:val="es-MX"/>
        </w:rPr>
        <w:t>al momento de</w:t>
      </w:r>
      <w:r w:rsidR="00875CFF">
        <w:rPr>
          <w:rFonts w:ascii="Humanst521 BT" w:hAnsi="Humanst521 BT" w:cs="Arial"/>
          <w:sz w:val="26"/>
          <w:szCs w:val="26"/>
          <w:lang w:val="es-MX"/>
        </w:rPr>
        <w:t xml:space="preserve">l sellado. </w:t>
      </w:r>
    </w:p>
    <w:p w:rsidR="007D429A" w:rsidRPr="0096754D" w:rsidRDefault="007D429A" w:rsidP="0013201B">
      <w:pPr>
        <w:widowControl w:val="0"/>
        <w:autoSpaceDE w:val="0"/>
        <w:autoSpaceDN w:val="0"/>
        <w:adjustRightInd w:val="0"/>
        <w:spacing w:line="360" w:lineRule="auto"/>
        <w:jc w:val="both"/>
        <w:rPr>
          <w:rFonts w:ascii="Humanst521 BT" w:hAnsi="Humanst521 BT" w:cs="Arial"/>
          <w:sz w:val="26"/>
          <w:szCs w:val="26"/>
          <w:lang w:val="es-MX"/>
        </w:rPr>
      </w:pPr>
    </w:p>
    <w:p w:rsidR="007809AD" w:rsidRPr="0096754D" w:rsidRDefault="007809AD" w:rsidP="0013201B">
      <w:pPr>
        <w:pStyle w:val="Prrafodelista"/>
        <w:widowControl w:val="0"/>
        <w:numPr>
          <w:ilvl w:val="0"/>
          <w:numId w:val="19"/>
        </w:numPr>
        <w:autoSpaceDE w:val="0"/>
        <w:autoSpaceDN w:val="0"/>
        <w:adjustRightInd w:val="0"/>
        <w:spacing w:line="360" w:lineRule="auto"/>
        <w:jc w:val="both"/>
        <w:rPr>
          <w:rFonts w:ascii="Humanst521 BT" w:hAnsi="Humanst521 BT" w:cs="Arial"/>
          <w:b/>
          <w:sz w:val="26"/>
          <w:szCs w:val="26"/>
          <w:lang w:val="es-MX"/>
        </w:rPr>
      </w:pPr>
      <w:r w:rsidRPr="0096754D">
        <w:rPr>
          <w:rFonts w:ascii="Humanst521 BT" w:hAnsi="Humanst521 BT" w:cs="Arial"/>
          <w:b/>
          <w:sz w:val="26"/>
          <w:szCs w:val="26"/>
          <w:lang w:val="es-MX"/>
        </w:rPr>
        <w:t>Características:</w:t>
      </w:r>
    </w:p>
    <w:p w:rsidR="007809AD" w:rsidRPr="0096754D" w:rsidRDefault="007809AD" w:rsidP="0013201B">
      <w:pPr>
        <w:pStyle w:val="Prrafodelista"/>
        <w:widowControl w:val="0"/>
        <w:numPr>
          <w:ilvl w:val="0"/>
          <w:numId w:val="20"/>
        </w:numPr>
        <w:autoSpaceDE w:val="0"/>
        <w:autoSpaceDN w:val="0"/>
        <w:adjustRightInd w:val="0"/>
        <w:spacing w:line="360" w:lineRule="auto"/>
        <w:jc w:val="both"/>
        <w:rPr>
          <w:rFonts w:ascii="Humanst521 BT" w:hAnsi="Humanst521 BT" w:cs="Arial"/>
          <w:sz w:val="26"/>
          <w:szCs w:val="26"/>
          <w:lang w:val="es-MX"/>
        </w:rPr>
      </w:pPr>
      <w:r w:rsidRPr="0096754D">
        <w:rPr>
          <w:rFonts w:ascii="Humanst521 BT" w:hAnsi="Humanst521 BT" w:cs="Arial"/>
          <w:sz w:val="26"/>
          <w:szCs w:val="26"/>
          <w:lang w:val="es-MX"/>
        </w:rPr>
        <w:t>Dimensiones de dos por cuatro centímetros</w:t>
      </w:r>
      <w:r w:rsidR="00875CFF">
        <w:rPr>
          <w:rFonts w:ascii="Humanst521 BT" w:hAnsi="Humanst521 BT" w:cs="Arial"/>
          <w:sz w:val="26"/>
          <w:szCs w:val="26"/>
          <w:lang w:val="es-MX"/>
        </w:rPr>
        <w:t xml:space="preserve">, para que se ajuste a los espacios disponibles en el reverso de la boleta electoral. </w:t>
      </w:r>
    </w:p>
    <w:p w:rsidR="007809AD" w:rsidRPr="0096754D" w:rsidRDefault="007809AD" w:rsidP="0013201B">
      <w:pPr>
        <w:pStyle w:val="Prrafodelista"/>
        <w:widowControl w:val="0"/>
        <w:numPr>
          <w:ilvl w:val="0"/>
          <w:numId w:val="20"/>
        </w:numPr>
        <w:autoSpaceDE w:val="0"/>
        <w:autoSpaceDN w:val="0"/>
        <w:adjustRightInd w:val="0"/>
        <w:spacing w:line="360" w:lineRule="auto"/>
        <w:jc w:val="both"/>
        <w:rPr>
          <w:rFonts w:ascii="Humanst521 BT" w:hAnsi="Humanst521 BT" w:cs="Arial"/>
          <w:sz w:val="26"/>
          <w:szCs w:val="26"/>
          <w:lang w:val="es-MX"/>
        </w:rPr>
      </w:pPr>
      <w:r w:rsidRPr="0096754D">
        <w:rPr>
          <w:rFonts w:ascii="Humanst521 BT" w:hAnsi="Humanst521 BT" w:cs="Arial"/>
          <w:sz w:val="26"/>
          <w:szCs w:val="26"/>
          <w:lang w:val="es-MX"/>
        </w:rPr>
        <w:t>Tinta color negro</w:t>
      </w:r>
      <w:r w:rsidR="00875CFF">
        <w:rPr>
          <w:rFonts w:ascii="Humanst521 BT" w:hAnsi="Humanst521 BT" w:cs="Arial"/>
          <w:sz w:val="26"/>
          <w:szCs w:val="26"/>
          <w:lang w:val="es-MX"/>
        </w:rPr>
        <w:t xml:space="preserve">, para no interferir con los colores de </w:t>
      </w:r>
      <w:r w:rsidR="004639DF">
        <w:rPr>
          <w:rFonts w:ascii="Humanst521 BT" w:hAnsi="Humanst521 BT" w:cs="Arial"/>
          <w:sz w:val="26"/>
          <w:szCs w:val="26"/>
          <w:lang w:val="es-MX"/>
        </w:rPr>
        <w:t>los</w:t>
      </w:r>
      <w:r w:rsidR="005520F8">
        <w:rPr>
          <w:rFonts w:ascii="Humanst521 BT" w:hAnsi="Humanst521 BT" w:cs="Arial"/>
          <w:sz w:val="26"/>
          <w:szCs w:val="26"/>
          <w:lang w:val="es-MX"/>
        </w:rPr>
        <w:t xml:space="preserve"> Partido</w:t>
      </w:r>
      <w:r w:rsidR="004639DF">
        <w:rPr>
          <w:rFonts w:ascii="Humanst521 BT" w:hAnsi="Humanst521 BT" w:cs="Arial"/>
          <w:sz w:val="26"/>
          <w:szCs w:val="26"/>
          <w:lang w:val="es-MX"/>
        </w:rPr>
        <w:t>s</w:t>
      </w:r>
      <w:r w:rsidR="005520F8">
        <w:rPr>
          <w:rFonts w:ascii="Humanst521 BT" w:hAnsi="Humanst521 BT" w:cs="Arial"/>
          <w:sz w:val="26"/>
          <w:szCs w:val="26"/>
          <w:lang w:val="es-MX"/>
        </w:rPr>
        <w:t xml:space="preserve"> Político</w:t>
      </w:r>
      <w:r w:rsidR="004639DF">
        <w:rPr>
          <w:rFonts w:ascii="Humanst521 BT" w:hAnsi="Humanst521 BT" w:cs="Arial"/>
          <w:sz w:val="26"/>
          <w:szCs w:val="26"/>
          <w:lang w:val="es-MX"/>
        </w:rPr>
        <w:t>s</w:t>
      </w:r>
      <w:r w:rsidR="00875CFF">
        <w:rPr>
          <w:rFonts w:ascii="Humanst521 BT" w:hAnsi="Humanst521 BT" w:cs="Arial"/>
          <w:sz w:val="26"/>
          <w:szCs w:val="26"/>
          <w:lang w:val="es-MX"/>
        </w:rPr>
        <w:t xml:space="preserve">, </w:t>
      </w:r>
      <w:r w:rsidR="005520F8">
        <w:rPr>
          <w:rFonts w:ascii="Humanst521 BT" w:hAnsi="Humanst521 BT" w:cs="Arial"/>
          <w:sz w:val="26"/>
          <w:szCs w:val="26"/>
          <w:lang w:val="es-MX"/>
        </w:rPr>
        <w:t>Candidato</w:t>
      </w:r>
      <w:r w:rsidR="004639DF">
        <w:rPr>
          <w:rFonts w:ascii="Humanst521 BT" w:hAnsi="Humanst521 BT" w:cs="Arial"/>
          <w:sz w:val="26"/>
          <w:szCs w:val="26"/>
          <w:lang w:val="es-MX"/>
        </w:rPr>
        <w:t>s</w:t>
      </w:r>
      <w:r w:rsidR="005520F8">
        <w:rPr>
          <w:rFonts w:ascii="Humanst521 BT" w:hAnsi="Humanst521 BT" w:cs="Arial"/>
          <w:sz w:val="26"/>
          <w:szCs w:val="26"/>
          <w:lang w:val="es-MX"/>
        </w:rPr>
        <w:t xml:space="preserve"> Independiente</w:t>
      </w:r>
      <w:r w:rsidR="004639DF">
        <w:rPr>
          <w:rFonts w:ascii="Humanst521 BT" w:hAnsi="Humanst521 BT" w:cs="Arial"/>
          <w:sz w:val="26"/>
          <w:szCs w:val="26"/>
          <w:lang w:val="es-MX"/>
        </w:rPr>
        <w:t>s</w:t>
      </w:r>
      <w:r w:rsidR="00292DC9">
        <w:rPr>
          <w:rFonts w:ascii="Humanst521 BT" w:hAnsi="Humanst521 BT" w:cs="Arial"/>
          <w:sz w:val="26"/>
          <w:szCs w:val="26"/>
          <w:lang w:val="es-MX"/>
        </w:rPr>
        <w:t xml:space="preserve"> e I</w:t>
      </w:r>
      <w:r w:rsidR="00875CFF">
        <w:rPr>
          <w:rFonts w:ascii="Humanst521 BT" w:hAnsi="Humanst521 BT" w:cs="Arial"/>
          <w:sz w:val="26"/>
          <w:szCs w:val="26"/>
          <w:lang w:val="es-MX"/>
        </w:rPr>
        <w:t>nstitucionales</w:t>
      </w:r>
      <w:r w:rsidR="005520F8">
        <w:rPr>
          <w:rFonts w:ascii="Humanst521 BT" w:hAnsi="Humanst521 BT" w:cs="Arial"/>
          <w:sz w:val="26"/>
          <w:szCs w:val="26"/>
          <w:lang w:val="es-MX"/>
        </w:rPr>
        <w:t>.</w:t>
      </w:r>
      <w:r w:rsidR="00302E95">
        <w:rPr>
          <w:rFonts w:ascii="Humanst521 BT" w:hAnsi="Humanst521 BT" w:cs="Arial"/>
          <w:sz w:val="26"/>
          <w:szCs w:val="26"/>
          <w:lang w:val="es-MX"/>
        </w:rPr>
        <w:t xml:space="preserve"> </w:t>
      </w:r>
    </w:p>
    <w:p w:rsidR="0096754D" w:rsidRPr="0096754D" w:rsidRDefault="0096754D" w:rsidP="0096754D">
      <w:pPr>
        <w:pStyle w:val="Prrafodelista"/>
        <w:widowControl w:val="0"/>
        <w:autoSpaceDE w:val="0"/>
        <w:autoSpaceDN w:val="0"/>
        <w:adjustRightInd w:val="0"/>
        <w:spacing w:line="360" w:lineRule="auto"/>
        <w:ind w:left="720"/>
        <w:jc w:val="both"/>
        <w:rPr>
          <w:rFonts w:ascii="Humanst521 BT" w:hAnsi="Humanst521 BT" w:cs="Arial"/>
          <w:sz w:val="26"/>
          <w:szCs w:val="26"/>
          <w:lang w:val="es-MX"/>
        </w:rPr>
      </w:pPr>
    </w:p>
    <w:p w:rsidR="007809AD" w:rsidRPr="0096754D" w:rsidRDefault="007809AD" w:rsidP="0013201B">
      <w:pPr>
        <w:pStyle w:val="Prrafodelista"/>
        <w:widowControl w:val="0"/>
        <w:numPr>
          <w:ilvl w:val="0"/>
          <w:numId w:val="19"/>
        </w:numPr>
        <w:autoSpaceDE w:val="0"/>
        <w:autoSpaceDN w:val="0"/>
        <w:adjustRightInd w:val="0"/>
        <w:spacing w:line="360" w:lineRule="auto"/>
        <w:jc w:val="both"/>
        <w:rPr>
          <w:rFonts w:ascii="Humanst521 BT" w:hAnsi="Humanst521 BT" w:cs="Arial"/>
          <w:b/>
          <w:sz w:val="26"/>
          <w:szCs w:val="26"/>
          <w:lang w:val="es-MX"/>
        </w:rPr>
      </w:pPr>
      <w:r w:rsidRPr="0096754D">
        <w:rPr>
          <w:rFonts w:ascii="Humanst521 BT" w:hAnsi="Humanst521 BT" w:cs="Arial"/>
          <w:b/>
          <w:sz w:val="26"/>
          <w:szCs w:val="26"/>
          <w:lang w:val="es-MX"/>
        </w:rPr>
        <w:t>Contenido:</w:t>
      </w:r>
    </w:p>
    <w:p w:rsidR="007809AD" w:rsidRPr="0096754D" w:rsidRDefault="007809AD" w:rsidP="0013201B">
      <w:pPr>
        <w:pStyle w:val="Prrafodelista"/>
        <w:widowControl w:val="0"/>
        <w:numPr>
          <w:ilvl w:val="0"/>
          <w:numId w:val="20"/>
        </w:numPr>
        <w:autoSpaceDE w:val="0"/>
        <w:autoSpaceDN w:val="0"/>
        <w:adjustRightInd w:val="0"/>
        <w:spacing w:line="360" w:lineRule="auto"/>
        <w:jc w:val="both"/>
        <w:rPr>
          <w:rFonts w:ascii="Humanst521 BT" w:hAnsi="Humanst521 BT" w:cs="Arial"/>
          <w:sz w:val="26"/>
          <w:szCs w:val="26"/>
          <w:lang w:val="es-MX"/>
        </w:rPr>
      </w:pPr>
      <w:r w:rsidRPr="0096754D">
        <w:rPr>
          <w:rFonts w:ascii="Humanst521 BT" w:hAnsi="Humanst521 BT" w:cs="Arial"/>
          <w:sz w:val="26"/>
          <w:szCs w:val="26"/>
          <w:lang w:val="es-MX"/>
        </w:rPr>
        <w:t>Nombre</w:t>
      </w:r>
      <w:r w:rsidR="00511090">
        <w:rPr>
          <w:rFonts w:ascii="Humanst521 BT" w:hAnsi="Humanst521 BT" w:cs="Arial"/>
          <w:sz w:val="26"/>
          <w:szCs w:val="26"/>
          <w:lang w:val="es-MX"/>
        </w:rPr>
        <w:t xml:space="preserve"> y</w:t>
      </w:r>
      <w:r w:rsidR="005E7420">
        <w:rPr>
          <w:rFonts w:ascii="Humanst521 BT" w:hAnsi="Humanst521 BT" w:cs="Arial"/>
          <w:sz w:val="26"/>
          <w:szCs w:val="26"/>
          <w:lang w:val="es-MX"/>
        </w:rPr>
        <w:t>/o</w:t>
      </w:r>
      <w:r w:rsidR="00511090">
        <w:rPr>
          <w:rFonts w:ascii="Humanst521 BT" w:hAnsi="Humanst521 BT" w:cs="Arial"/>
          <w:sz w:val="26"/>
          <w:szCs w:val="26"/>
          <w:lang w:val="es-MX"/>
        </w:rPr>
        <w:t xml:space="preserve"> firma</w:t>
      </w:r>
      <w:r w:rsidRPr="0096754D">
        <w:rPr>
          <w:rFonts w:ascii="Humanst521 BT" w:hAnsi="Humanst521 BT" w:cs="Arial"/>
          <w:sz w:val="26"/>
          <w:szCs w:val="26"/>
          <w:lang w:val="es-MX"/>
        </w:rPr>
        <w:t xml:space="preserve"> del representante </w:t>
      </w:r>
      <w:r w:rsidR="00732E9D">
        <w:rPr>
          <w:rFonts w:ascii="Humanst521 BT" w:hAnsi="Humanst521 BT" w:cs="Arial"/>
          <w:sz w:val="26"/>
          <w:szCs w:val="26"/>
          <w:lang w:val="es-MX"/>
        </w:rPr>
        <w:t xml:space="preserve">propietario o </w:t>
      </w:r>
      <w:r w:rsidRPr="0096754D">
        <w:rPr>
          <w:rFonts w:ascii="Humanst521 BT" w:hAnsi="Humanst521 BT" w:cs="Arial"/>
          <w:sz w:val="26"/>
          <w:szCs w:val="26"/>
          <w:lang w:val="es-MX"/>
        </w:rPr>
        <w:t>suplente.</w:t>
      </w:r>
    </w:p>
    <w:p w:rsidR="00657CC3" w:rsidRPr="0096754D" w:rsidRDefault="00657CC3" w:rsidP="0013201B">
      <w:pPr>
        <w:pStyle w:val="Prrafodelista"/>
        <w:widowControl w:val="0"/>
        <w:numPr>
          <w:ilvl w:val="0"/>
          <w:numId w:val="20"/>
        </w:numPr>
        <w:autoSpaceDE w:val="0"/>
        <w:autoSpaceDN w:val="0"/>
        <w:adjustRightInd w:val="0"/>
        <w:spacing w:line="360" w:lineRule="auto"/>
        <w:jc w:val="both"/>
        <w:rPr>
          <w:rFonts w:ascii="Humanst521 BT" w:hAnsi="Humanst521 BT" w:cs="Arial"/>
          <w:sz w:val="26"/>
          <w:szCs w:val="26"/>
          <w:lang w:val="es-MX"/>
        </w:rPr>
      </w:pPr>
      <w:r w:rsidRPr="0096754D">
        <w:rPr>
          <w:rFonts w:ascii="Humanst521 BT" w:hAnsi="Humanst521 BT" w:cs="Arial"/>
          <w:sz w:val="26"/>
          <w:szCs w:val="26"/>
          <w:lang w:val="es-MX"/>
        </w:rPr>
        <w:t>No deberá contener el emblema del Partido Político o Candidato Independiente.</w:t>
      </w:r>
    </w:p>
    <w:p w:rsidR="008B73AF" w:rsidRDefault="008B73AF" w:rsidP="005E7420">
      <w:pPr>
        <w:pStyle w:val="Prrafodelista"/>
        <w:widowControl w:val="0"/>
        <w:autoSpaceDE w:val="0"/>
        <w:autoSpaceDN w:val="0"/>
        <w:adjustRightInd w:val="0"/>
        <w:spacing w:line="336" w:lineRule="auto"/>
        <w:ind w:left="720"/>
        <w:jc w:val="both"/>
        <w:rPr>
          <w:rFonts w:ascii="Humanst521 BT" w:hAnsi="Humanst521 BT" w:cs="Arial"/>
          <w:b/>
          <w:lang w:val="es-MX"/>
        </w:rPr>
      </w:pPr>
    </w:p>
    <w:p w:rsidR="008B73AF" w:rsidRPr="005E7420" w:rsidRDefault="00C8235B" w:rsidP="005E7420">
      <w:pPr>
        <w:widowControl w:val="0"/>
        <w:autoSpaceDE w:val="0"/>
        <w:autoSpaceDN w:val="0"/>
        <w:adjustRightInd w:val="0"/>
        <w:spacing w:line="336" w:lineRule="auto"/>
        <w:jc w:val="both"/>
        <w:rPr>
          <w:rFonts w:ascii="Humanst521 BT" w:hAnsi="Humanst521 BT" w:cs="Arial"/>
          <w:b/>
          <w:lang w:val="es-MX"/>
        </w:rPr>
      </w:pPr>
      <w:r>
        <w:rPr>
          <w:rFonts w:ascii="Humanst521 BT" w:hAnsi="Humanst521 BT" w:cs="Arial"/>
          <w:b/>
          <w:lang w:val="es-MX"/>
        </w:rPr>
        <w:t>Modelo</w:t>
      </w:r>
      <w:r w:rsidR="008B73AF" w:rsidRPr="005E7420">
        <w:rPr>
          <w:rFonts w:ascii="Humanst521 BT" w:hAnsi="Humanst521 BT" w:cs="Arial"/>
          <w:b/>
          <w:lang w:val="es-MX"/>
        </w:rPr>
        <w:t>:</w:t>
      </w:r>
    </w:p>
    <w:p w:rsidR="008B73AF" w:rsidRPr="008B73AF" w:rsidRDefault="008B73AF" w:rsidP="005E7420">
      <w:pPr>
        <w:pStyle w:val="Prrafodelista"/>
        <w:widowControl w:val="0"/>
        <w:autoSpaceDE w:val="0"/>
        <w:autoSpaceDN w:val="0"/>
        <w:adjustRightInd w:val="0"/>
        <w:spacing w:line="336" w:lineRule="auto"/>
        <w:ind w:left="720"/>
        <w:jc w:val="both"/>
        <w:rPr>
          <w:rFonts w:ascii="Humanst521 BT" w:hAnsi="Humanst521 BT" w:cs="Arial"/>
          <w:lang w:val="es-MX"/>
        </w:rPr>
      </w:pPr>
    </w:p>
    <w:p w:rsidR="008B73AF" w:rsidRPr="008B73AF" w:rsidRDefault="00B55364" w:rsidP="008B73AF">
      <w:pPr>
        <w:pStyle w:val="Prrafodelista"/>
        <w:numPr>
          <w:ilvl w:val="0"/>
          <w:numId w:val="20"/>
        </w:numPr>
        <w:jc w:val="center"/>
        <w:rPr>
          <w:rFonts w:ascii="Humanst521 BT" w:hAnsi="Humanst521 BT" w:cs="Arial"/>
          <w:b/>
          <w:bCs/>
          <w:lang w:val="es-MX"/>
        </w:rPr>
      </w:pPr>
      <w:r w:rsidRPr="00B55364">
        <w:rPr>
          <w:noProof/>
          <w:lang w:val="es-MX" w:eastAsia="es-MX"/>
        </w:rPr>
        <w:pict>
          <v:shapetype id="_x0000_t32" coordsize="21600,21600" o:spt="32" o:oned="t" path="m,l21600,21600e" filled="f">
            <v:path arrowok="t" fillok="f" o:connecttype="none"/>
            <o:lock v:ext="edit" shapetype="t"/>
          </v:shapetype>
          <v:shape id="_x0000_s1030" type="#_x0000_t32" style="position:absolute;left:0;text-align:left;margin-left:140.75pt;margin-top:1.85pt;width:20.25pt;height:0;flip:x;z-index:251663360" o:connectortype="straight"/>
        </w:pict>
      </w:r>
      <w:r w:rsidRPr="00B55364">
        <w:rPr>
          <w:noProof/>
          <w:lang w:val="es-MX" w:eastAsia="es-MX"/>
        </w:rPr>
        <w:pict>
          <v:shape id="_x0000_s1032" type="#_x0000_t32" style="position:absolute;left:0;text-align:left;margin-left:149.65pt;margin-top:.75pt;width:.05pt;height:56.7pt;z-index:251665408" o:connectortype="straight"/>
        </w:pict>
      </w:r>
      <w:r w:rsidRPr="00B55364">
        <w:rPr>
          <w:noProof/>
          <w:lang w:val="es-MX" w:eastAsia="es-MX"/>
        </w:rPr>
        <w:pict>
          <v:shapetype id="_x0000_t202" coordsize="21600,21600" o:spt="202" path="m,l,21600r21600,l21600,xe">
            <v:stroke joinstyle="miter"/>
            <v:path gradientshapeok="t" o:connecttype="rect"/>
          </v:shapetype>
          <v:shape id="_x0000_s1027" type="#_x0000_t202" style="position:absolute;left:0;text-align:left;margin-left:165.1pt;margin-top:.75pt;width:113.4pt;height:56.7pt;z-index:251660288;mso-width-relative:margin;mso-height-relative:margin" strokeweight="2.5pt">
            <v:shadow color="#868686"/>
            <v:textbox style="mso-next-textbox:#_x0000_s1027">
              <w:txbxContent>
                <w:p w:rsidR="008B73AF" w:rsidRDefault="008B73AF" w:rsidP="008B73AF">
                  <w:pPr>
                    <w:jc w:val="center"/>
                    <w:rPr>
                      <w:b/>
                      <w:sz w:val="10"/>
                      <w:szCs w:val="10"/>
                      <w:lang w:val="es-MX"/>
                    </w:rPr>
                  </w:pPr>
                </w:p>
                <w:p w:rsidR="00C8235B" w:rsidRPr="008E61B2" w:rsidRDefault="00C8235B" w:rsidP="008B73AF">
                  <w:pPr>
                    <w:jc w:val="center"/>
                    <w:rPr>
                      <w:b/>
                      <w:sz w:val="10"/>
                      <w:szCs w:val="10"/>
                      <w:lang w:val="es-MX"/>
                    </w:rPr>
                  </w:pPr>
                </w:p>
                <w:p w:rsidR="008B73AF" w:rsidRPr="008E61B2" w:rsidRDefault="008B73AF" w:rsidP="008B73AF">
                  <w:pPr>
                    <w:jc w:val="center"/>
                    <w:rPr>
                      <w:b/>
                      <w:sz w:val="10"/>
                      <w:szCs w:val="10"/>
                      <w:lang w:val="es-MX"/>
                    </w:rPr>
                  </w:pPr>
                  <w:r w:rsidRPr="008E61B2">
                    <w:rPr>
                      <w:b/>
                      <w:sz w:val="10"/>
                      <w:szCs w:val="10"/>
                      <w:lang w:val="es-MX"/>
                    </w:rPr>
                    <w:t>Nombre</w:t>
                  </w:r>
                  <w:r>
                    <w:rPr>
                      <w:b/>
                      <w:sz w:val="10"/>
                      <w:szCs w:val="10"/>
                      <w:lang w:val="es-MX"/>
                    </w:rPr>
                    <w:t xml:space="preserve"> y</w:t>
                  </w:r>
                  <w:r w:rsidR="00292DC9">
                    <w:rPr>
                      <w:b/>
                      <w:sz w:val="10"/>
                      <w:szCs w:val="10"/>
                      <w:lang w:val="es-MX"/>
                    </w:rPr>
                    <w:t>/o</w:t>
                  </w:r>
                  <w:r>
                    <w:rPr>
                      <w:b/>
                      <w:sz w:val="10"/>
                      <w:szCs w:val="10"/>
                      <w:lang w:val="es-MX"/>
                    </w:rPr>
                    <w:t xml:space="preserve"> f</w:t>
                  </w:r>
                  <w:r w:rsidRPr="008E61B2">
                    <w:rPr>
                      <w:b/>
                      <w:sz w:val="10"/>
                      <w:szCs w:val="10"/>
                      <w:lang w:val="es-MX"/>
                    </w:rPr>
                    <w:t>irma representante propietario o suplente</w:t>
                  </w:r>
                </w:p>
                <w:p w:rsidR="008B73AF" w:rsidRPr="00F865C5" w:rsidRDefault="008B73AF" w:rsidP="008B73AF">
                  <w:pPr>
                    <w:jc w:val="center"/>
                    <w:rPr>
                      <w:b/>
                      <w:sz w:val="14"/>
                      <w:szCs w:val="14"/>
                      <w:lang w:val="es-MX"/>
                    </w:rPr>
                  </w:pPr>
                </w:p>
              </w:txbxContent>
            </v:textbox>
          </v:shape>
        </w:pict>
      </w:r>
    </w:p>
    <w:p w:rsidR="008B73AF" w:rsidRPr="008B73AF" w:rsidRDefault="008B73AF" w:rsidP="005E7420">
      <w:pPr>
        <w:pStyle w:val="Prrafodelista"/>
        <w:ind w:left="720"/>
        <w:rPr>
          <w:rFonts w:ascii="Humanst521 BT" w:hAnsi="Humanst521 BT" w:cs="Arial"/>
          <w:b/>
          <w:bCs/>
          <w:lang w:val="es-MX"/>
        </w:rPr>
      </w:pPr>
      <w:r w:rsidRPr="008B73AF">
        <w:rPr>
          <w:rFonts w:ascii="Humanst521 BT" w:hAnsi="Humanst521 BT" w:cs="Arial"/>
          <w:b/>
          <w:bCs/>
          <w:lang w:val="es-MX"/>
        </w:rPr>
        <w:t xml:space="preserve">       </w:t>
      </w:r>
      <w:r>
        <w:rPr>
          <w:rFonts w:ascii="Humanst521 BT" w:hAnsi="Humanst521 BT" w:cs="Arial"/>
          <w:b/>
          <w:bCs/>
          <w:lang w:val="es-MX"/>
        </w:rPr>
        <w:tab/>
      </w:r>
      <w:r>
        <w:rPr>
          <w:rFonts w:ascii="Humanst521 BT" w:hAnsi="Humanst521 BT" w:cs="Arial"/>
          <w:b/>
          <w:bCs/>
          <w:lang w:val="es-MX"/>
        </w:rPr>
        <w:tab/>
      </w:r>
      <w:r w:rsidRPr="008B73AF">
        <w:rPr>
          <w:rFonts w:ascii="Humanst521 BT" w:hAnsi="Humanst521 BT" w:cs="Arial"/>
          <w:b/>
          <w:bCs/>
          <w:lang w:val="es-MX"/>
        </w:rPr>
        <w:t>2cm.</w:t>
      </w:r>
    </w:p>
    <w:p w:rsidR="008B73AF" w:rsidRPr="008B73AF" w:rsidRDefault="008B73AF" w:rsidP="005E7420">
      <w:pPr>
        <w:pStyle w:val="Prrafodelista"/>
        <w:ind w:left="720"/>
        <w:rPr>
          <w:rFonts w:ascii="Humanst521 BT" w:hAnsi="Humanst521 BT" w:cs="Arial"/>
          <w:b/>
          <w:bCs/>
          <w:lang w:val="es-MX"/>
        </w:rPr>
      </w:pPr>
    </w:p>
    <w:p w:rsidR="008B73AF" w:rsidRPr="008B73AF" w:rsidRDefault="008B73AF" w:rsidP="005E7420">
      <w:pPr>
        <w:pStyle w:val="Prrafodelista"/>
        <w:tabs>
          <w:tab w:val="center" w:pos="4420"/>
        </w:tabs>
        <w:ind w:left="720"/>
        <w:rPr>
          <w:rFonts w:ascii="Humanst521 BT" w:hAnsi="Humanst521 BT" w:cs="Arial"/>
          <w:b/>
          <w:bCs/>
          <w:lang w:val="es-MX"/>
        </w:rPr>
      </w:pPr>
      <w:r w:rsidRPr="008B73AF">
        <w:rPr>
          <w:rFonts w:ascii="Humanst521 BT" w:hAnsi="Humanst521 BT" w:cs="Arial"/>
          <w:b/>
          <w:bCs/>
          <w:lang w:val="es-MX"/>
        </w:rPr>
        <w:tab/>
      </w:r>
    </w:p>
    <w:p w:rsidR="008B73AF" w:rsidRDefault="00B55364" w:rsidP="005E7420">
      <w:pPr>
        <w:pStyle w:val="Prrafodelista"/>
        <w:ind w:left="720"/>
        <w:rPr>
          <w:rFonts w:ascii="Humanst521 BT" w:hAnsi="Humanst521 BT" w:cs="Arial"/>
          <w:b/>
          <w:bCs/>
          <w:lang w:val="es-MX"/>
        </w:rPr>
      </w:pPr>
      <w:r w:rsidRPr="00B55364">
        <w:rPr>
          <w:noProof/>
          <w:lang w:val="es-MX" w:eastAsia="es-MX"/>
        </w:rPr>
        <w:pict>
          <v:shape id="_x0000_s1036" type="#_x0000_t32" style="position:absolute;left:0;text-align:left;margin-left:165.05pt;margin-top:8.25pt;width:0;height:18.1pt;flip:y;z-index:251669504" o:connectortype="straight"/>
        </w:pict>
      </w:r>
      <w:r w:rsidRPr="00B55364">
        <w:rPr>
          <w:noProof/>
          <w:lang w:val="es-MX" w:eastAsia="es-MX"/>
        </w:rPr>
        <w:pict>
          <v:shape id="_x0000_s1037" type="#_x0000_t32" style="position:absolute;left:0;text-align:left;margin-left:278.5pt;margin-top:8.25pt;width:0;height:17.25pt;flip:y;z-index:251670528" o:connectortype="straight"/>
        </w:pict>
      </w:r>
      <w:r w:rsidRPr="00B55364">
        <w:rPr>
          <w:noProof/>
          <w:lang w:val="es-MX" w:eastAsia="es-MX"/>
        </w:rPr>
        <w:pict>
          <v:shape id="_x0000_s1033" type="#_x0000_t32" style="position:absolute;left:0;text-align:left;margin-left:140.75pt;margin-top:0;width:20.25pt;height:.05pt;flip:x;z-index:251666432" o:connectortype="straight"/>
        </w:pict>
      </w:r>
      <w:r w:rsidR="008B73AF" w:rsidRPr="008B73AF">
        <w:rPr>
          <w:rFonts w:ascii="Humanst521 BT" w:hAnsi="Humanst521 BT" w:cs="Arial"/>
          <w:b/>
          <w:bCs/>
          <w:lang w:val="es-MX"/>
        </w:rPr>
        <w:t xml:space="preserve">                </w:t>
      </w:r>
      <w:r w:rsidR="008B73AF">
        <w:rPr>
          <w:rFonts w:ascii="Humanst521 BT" w:hAnsi="Humanst521 BT" w:cs="Arial"/>
          <w:b/>
          <w:bCs/>
          <w:lang w:val="es-MX"/>
        </w:rPr>
        <w:tab/>
      </w:r>
    </w:p>
    <w:p w:rsidR="008B73AF" w:rsidRPr="008B73AF" w:rsidRDefault="00B55364" w:rsidP="008B73AF">
      <w:pPr>
        <w:pStyle w:val="Prrafodelista"/>
        <w:numPr>
          <w:ilvl w:val="2"/>
          <w:numId w:val="20"/>
        </w:numPr>
        <w:rPr>
          <w:rFonts w:ascii="Humanst521 BT" w:hAnsi="Humanst521 BT" w:cs="Arial"/>
          <w:b/>
          <w:bCs/>
          <w:lang w:val="es-MX"/>
        </w:rPr>
      </w:pPr>
      <w:r w:rsidRPr="00B55364">
        <w:rPr>
          <w:noProof/>
          <w:lang w:val="es-MX" w:eastAsia="es-MX"/>
        </w:rPr>
        <w:pict>
          <v:shape id="_x0000_s1035" type="#_x0000_t32" style="position:absolute;left:0;text-align:left;margin-left:165.15pt;margin-top:4.9pt;width:113.35pt;height:0;z-index:251668480" o:connectortype="straight"/>
        </w:pict>
      </w:r>
      <w:r w:rsidR="008B73AF" w:rsidRPr="008B73AF">
        <w:rPr>
          <w:rFonts w:ascii="Humanst521 BT" w:hAnsi="Humanst521 BT" w:cs="Arial"/>
          <w:b/>
          <w:bCs/>
          <w:lang w:val="es-MX"/>
        </w:rPr>
        <w:t xml:space="preserve">   4cm</w:t>
      </w:r>
    </w:p>
    <w:p w:rsidR="008B73AF" w:rsidRPr="008B73AF" w:rsidRDefault="008B73AF" w:rsidP="005E7420">
      <w:pPr>
        <w:pStyle w:val="Prrafodelista"/>
        <w:ind w:left="720"/>
        <w:rPr>
          <w:rFonts w:ascii="Humanst521 BT" w:hAnsi="Humanst521 BT" w:cs="Arial"/>
          <w:b/>
          <w:bCs/>
          <w:lang w:val="es-MX"/>
        </w:rPr>
      </w:pPr>
    </w:p>
    <w:p w:rsidR="008B73AF" w:rsidRPr="008B73AF" w:rsidRDefault="00B55364" w:rsidP="005E7420">
      <w:pPr>
        <w:pStyle w:val="Prrafodelista"/>
        <w:ind w:left="720"/>
        <w:rPr>
          <w:rFonts w:ascii="Humanst521 BT" w:hAnsi="Humanst521 BT" w:cs="Arial"/>
          <w:b/>
          <w:bCs/>
          <w:lang w:val="es-MX"/>
        </w:rPr>
      </w:pPr>
      <w:r w:rsidRPr="00B55364">
        <w:rPr>
          <w:noProof/>
          <w:lang w:val="es-MX" w:eastAsia="es-MX"/>
        </w:rPr>
        <w:pict>
          <v:shape id="_x0000_s1031" type="#_x0000_t32" style="position:absolute;left:0;text-align:left;margin-left:173.45pt;margin-top:7.9pt;width:29.25pt;height:0;flip:x;z-index:251664384" o:connectortype="straight"/>
        </w:pict>
      </w:r>
      <w:r w:rsidRPr="00B55364">
        <w:rPr>
          <w:noProof/>
          <w:lang w:val="es-MX" w:eastAsia="es-MX"/>
        </w:rPr>
        <w:pict>
          <v:shape id="_x0000_s1029" type="#_x0000_t32" style="position:absolute;left:0;text-align:left;margin-left:185.65pt;margin-top:7.9pt;width:.05pt;height:113.4pt;z-index:251662336" o:connectortype="straight"/>
        </w:pict>
      </w:r>
      <w:r w:rsidRPr="00B55364">
        <w:rPr>
          <w:noProof/>
          <w:lang w:val="es-MX" w:eastAsia="es-MX"/>
        </w:rPr>
        <w:pict>
          <v:shape id="_x0000_s1028" type="#_x0000_t202" style="position:absolute;left:0;text-align:left;margin-left:206.4pt;margin-top:7.9pt;width:56.7pt;height:113.4pt;z-index:251661312;mso-width-relative:margin;mso-height-relative:margin" strokeweight="2.5pt">
            <v:shadow color="#868686"/>
            <v:textbox style="mso-next-textbox:#_x0000_s1028">
              <w:txbxContent>
                <w:p w:rsidR="008B73AF" w:rsidRDefault="008B73AF" w:rsidP="008B73AF">
                  <w:pPr>
                    <w:jc w:val="center"/>
                    <w:rPr>
                      <w:b/>
                      <w:sz w:val="12"/>
                      <w:szCs w:val="12"/>
                      <w:lang w:val="es-MX"/>
                    </w:rPr>
                  </w:pPr>
                </w:p>
                <w:p w:rsidR="008B73AF" w:rsidRDefault="008B73AF" w:rsidP="008B73AF">
                  <w:pPr>
                    <w:jc w:val="center"/>
                    <w:rPr>
                      <w:b/>
                      <w:sz w:val="14"/>
                      <w:szCs w:val="14"/>
                      <w:lang w:val="es-MX"/>
                    </w:rPr>
                  </w:pPr>
                </w:p>
                <w:p w:rsidR="00C8235B" w:rsidRDefault="00C8235B" w:rsidP="008B73AF">
                  <w:pPr>
                    <w:jc w:val="center"/>
                    <w:rPr>
                      <w:b/>
                      <w:sz w:val="14"/>
                      <w:szCs w:val="14"/>
                      <w:lang w:val="es-MX"/>
                    </w:rPr>
                  </w:pPr>
                </w:p>
                <w:p w:rsidR="008B73AF" w:rsidRPr="00F865C5" w:rsidRDefault="008B73AF" w:rsidP="008B73AF">
                  <w:pPr>
                    <w:jc w:val="center"/>
                    <w:rPr>
                      <w:b/>
                      <w:sz w:val="14"/>
                      <w:szCs w:val="14"/>
                      <w:lang w:val="es-MX"/>
                    </w:rPr>
                  </w:pPr>
                </w:p>
                <w:p w:rsidR="008B73AF" w:rsidRPr="00F865C5" w:rsidRDefault="008B73AF" w:rsidP="008B73AF">
                  <w:pPr>
                    <w:jc w:val="center"/>
                    <w:rPr>
                      <w:b/>
                      <w:sz w:val="12"/>
                      <w:szCs w:val="12"/>
                      <w:lang w:val="es-MX"/>
                    </w:rPr>
                  </w:pPr>
                  <w:r w:rsidRPr="00F865C5">
                    <w:rPr>
                      <w:b/>
                      <w:sz w:val="12"/>
                      <w:szCs w:val="12"/>
                      <w:lang w:val="es-MX"/>
                    </w:rPr>
                    <w:t>Nombre</w:t>
                  </w:r>
                </w:p>
                <w:p w:rsidR="008B73AF" w:rsidRPr="00F865C5" w:rsidRDefault="00292DC9" w:rsidP="008B73AF">
                  <w:pPr>
                    <w:jc w:val="center"/>
                    <w:rPr>
                      <w:b/>
                      <w:sz w:val="12"/>
                      <w:szCs w:val="12"/>
                      <w:lang w:val="es-MX"/>
                    </w:rPr>
                  </w:pPr>
                  <w:r>
                    <w:rPr>
                      <w:b/>
                      <w:sz w:val="12"/>
                      <w:szCs w:val="12"/>
                      <w:lang w:val="es-MX"/>
                    </w:rPr>
                    <w:t>y/o</w:t>
                  </w:r>
                </w:p>
                <w:p w:rsidR="008B73AF" w:rsidRPr="00F865C5" w:rsidRDefault="00292DC9" w:rsidP="008B73AF">
                  <w:pPr>
                    <w:jc w:val="center"/>
                    <w:rPr>
                      <w:b/>
                      <w:sz w:val="12"/>
                      <w:szCs w:val="12"/>
                      <w:lang w:val="es-MX"/>
                    </w:rPr>
                  </w:pPr>
                  <w:proofErr w:type="gramStart"/>
                  <w:r>
                    <w:rPr>
                      <w:b/>
                      <w:sz w:val="12"/>
                      <w:szCs w:val="12"/>
                      <w:lang w:val="es-MX"/>
                    </w:rPr>
                    <w:t>f</w:t>
                  </w:r>
                  <w:r w:rsidR="008B73AF" w:rsidRPr="00F865C5">
                    <w:rPr>
                      <w:b/>
                      <w:sz w:val="12"/>
                      <w:szCs w:val="12"/>
                      <w:lang w:val="es-MX"/>
                    </w:rPr>
                    <w:t>irma</w:t>
                  </w:r>
                  <w:proofErr w:type="gramEnd"/>
                  <w:r w:rsidR="008B73AF" w:rsidRPr="00F865C5">
                    <w:rPr>
                      <w:b/>
                      <w:sz w:val="12"/>
                      <w:szCs w:val="12"/>
                      <w:lang w:val="es-MX"/>
                    </w:rPr>
                    <w:t xml:space="preserve"> representante </w:t>
                  </w:r>
                  <w:r w:rsidR="008B73AF">
                    <w:rPr>
                      <w:b/>
                      <w:sz w:val="12"/>
                      <w:szCs w:val="12"/>
                      <w:lang w:val="es-MX"/>
                    </w:rPr>
                    <w:t xml:space="preserve">propietario </w:t>
                  </w:r>
                  <w:r w:rsidR="008B73AF" w:rsidRPr="00F865C5">
                    <w:rPr>
                      <w:b/>
                      <w:sz w:val="12"/>
                      <w:szCs w:val="12"/>
                      <w:lang w:val="es-MX"/>
                    </w:rPr>
                    <w:t>o suplente</w:t>
                  </w:r>
                </w:p>
              </w:txbxContent>
            </v:textbox>
          </v:shape>
        </w:pict>
      </w:r>
      <w:r w:rsidR="008B73AF" w:rsidRPr="008B73AF">
        <w:rPr>
          <w:rFonts w:ascii="Humanst521 BT" w:hAnsi="Humanst521 BT" w:cs="Arial"/>
          <w:b/>
          <w:bCs/>
          <w:lang w:val="es-MX"/>
        </w:rPr>
        <w:t xml:space="preserve">       </w:t>
      </w:r>
    </w:p>
    <w:p w:rsidR="008B73AF" w:rsidRPr="008B73AF" w:rsidRDefault="008B73AF" w:rsidP="005E7420">
      <w:pPr>
        <w:pStyle w:val="Prrafodelista"/>
        <w:tabs>
          <w:tab w:val="center" w:pos="4420"/>
        </w:tabs>
        <w:ind w:left="720"/>
        <w:rPr>
          <w:rFonts w:ascii="Humanst521 BT" w:hAnsi="Humanst521 BT" w:cs="Arial"/>
          <w:b/>
          <w:bCs/>
          <w:lang w:val="es-MX"/>
        </w:rPr>
      </w:pPr>
      <w:r w:rsidRPr="008B73AF">
        <w:rPr>
          <w:rFonts w:ascii="Humanst521 BT" w:hAnsi="Humanst521 BT" w:cs="Arial"/>
          <w:b/>
          <w:bCs/>
          <w:lang w:val="es-MX"/>
        </w:rPr>
        <w:tab/>
      </w:r>
    </w:p>
    <w:p w:rsidR="008B73AF" w:rsidRPr="008B73AF" w:rsidRDefault="008B73AF" w:rsidP="005E7420">
      <w:pPr>
        <w:pStyle w:val="Prrafodelista"/>
        <w:ind w:left="720"/>
        <w:rPr>
          <w:rFonts w:ascii="Humanst521 BT" w:hAnsi="Humanst521 BT" w:cs="Arial"/>
          <w:b/>
          <w:bCs/>
          <w:lang w:val="es-MX"/>
        </w:rPr>
      </w:pPr>
    </w:p>
    <w:p w:rsidR="008B73AF" w:rsidRPr="008B73AF" w:rsidRDefault="008B73AF" w:rsidP="005E7420">
      <w:pPr>
        <w:pStyle w:val="Prrafodelista"/>
        <w:ind w:left="720"/>
        <w:rPr>
          <w:rFonts w:ascii="Humanst521 BT" w:hAnsi="Humanst521 BT" w:cs="Arial"/>
          <w:b/>
          <w:bCs/>
          <w:lang w:val="es-MX"/>
        </w:rPr>
      </w:pPr>
    </w:p>
    <w:p w:rsidR="008B73AF" w:rsidRPr="008B73AF" w:rsidRDefault="008B73AF" w:rsidP="005E7420">
      <w:pPr>
        <w:pStyle w:val="Prrafodelista"/>
        <w:ind w:left="720"/>
        <w:rPr>
          <w:rFonts w:ascii="Humanst521 BT" w:hAnsi="Humanst521 BT" w:cs="Arial"/>
          <w:b/>
          <w:bCs/>
          <w:lang w:val="es-MX"/>
        </w:rPr>
      </w:pPr>
    </w:p>
    <w:p w:rsidR="008B73AF" w:rsidRPr="008B73AF" w:rsidRDefault="008B73AF" w:rsidP="005E7420">
      <w:pPr>
        <w:pStyle w:val="Prrafodelista"/>
        <w:ind w:left="720"/>
        <w:rPr>
          <w:rFonts w:ascii="Humanst521 BT" w:hAnsi="Humanst521 BT" w:cs="Arial"/>
          <w:b/>
          <w:bCs/>
          <w:lang w:val="es-MX"/>
        </w:rPr>
      </w:pPr>
      <w:r w:rsidRPr="008B73AF">
        <w:rPr>
          <w:rFonts w:ascii="Humanst521 BT" w:hAnsi="Humanst521 BT" w:cs="Arial"/>
          <w:b/>
          <w:bCs/>
          <w:lang w:val="es-MX"/>
        </w:rPr>
        <w:t xml:space="preserve">              </w:t>
      </w:r>
      <w:r>
        <w:rPr>
          <w:rFonts w:ascii="Humanst521 BT" w:hAnsi="Humanst521 BT" w:cs="Arial"/>
          <w:b/>
          <w:bCs/>
          <w:lang w:val="es-MX"/>
        </w:rPr>
        <w:tab/>
      </w:r>
      <w:r>
        <w:rPr>
          <w:rFonts w:ascii="Humanst521 BT" w:hAnsi="Humanst521 BT" w:cs="Arial"/>
          <w:b/>
          <w:bCs/>
          <w:lang w:val="es-MX"/>
        </w:rPr>
        <w:tab/>
      </w:r>
      <w:r w:rsidRPr="008B73AF">
        <w:rPr>
          <w:rFonts w:ascii="Humanst521 BT" w:hAnsi="Humanst521 BT" w:cs="Arial"/>
          <w:b/>
          <w:bCs/>
          <w:lang w:val="es-MX"/>
        </w:rPr>
        <w:t xml:space="preserve">  4cm</w:t>
      </w:r>
    </w:p>
    <w:p w:rsidR="008B73AF" w:rsidRPr="008B73AF" w:rsidRDefault="008B73AF" w:rsidP="005E7420">
      <w:pPr>
        <w:pStyle w:val="Prrafodelista"/>
        <w:ind w:left="720"/>
        <w:rPr>
          <w:rFonts w:ascii="Humanst521 BT" w:hAnsi="Humanst521 BT" w:cs="Arial"/>
          <w:b/>
          <w:bCs/>
          <w:lang w:val="es-MX"/>
        </w:rPr>
      </w:pPr>
    </w:p>
    <w:p w:rsidR="008B73AF" w:rsidRDefault="00B55364" w:rsidP="008B73AF">
      <w:pPr>
        <w:pStyle w:val="Prrafodelista"/>
        <w:ind w:left="2136" w:firstLine="696"/>
        <w:rPr>
          <w:rFonts w:ascii="Humanst521 BT" w:hAnsi="Humanst521 BT" w:cs="Arial"/>
          <w:b/>
          <w:lang w:val="es-MX"/>
        </w:rPr>
      </w:pPr>
      <w:r w:rsidRPr="00B55364">
        <w:rPr>
          <w:noProof/>
          <w:lang w:val="es-MX" w:eastAsia="es-MX"/>
        </w:rPr>
        <w:pict>
          <v:shape id="_x0000_s1039" type="#_x0000_t32" style="position:absolute;left:0;text-align:left;margin-left:206.4pt;margin-top:29pt;width:.05pt;height:15.7pt;flip:y;z-index:251672576" o:connectortype="straight"/>
        </w:pict>
      </w:r>
      <w:r w:rsidRPr="00B55364">
        <w:rPr>
          <w:noProof/>
          <w:lang w:val="es-MX" w:eastAsia="es-MX"/>
        </w:rPr>
        <w:pict>
          <v:shape id="_x0000_s1040" type="#_x0000_t32" style="position:absolute;left:0;text-align:left;margin-left:263.1pt;margin-top:28.25pt;width:0;height:16.45pt;flip:y;z-index:251673600" o:connectortype="straight"/>
        </w:pict>
      </w:r>
      <w:r w:rsidRPr="00B55364">
        <w:rPr>
          <w:b/>
          <w:bCs/>
          <w:noProof/>
          <w:lang w:val="es-MX" w:eastAsia="es-MX"/>
        </w:rPr>
        <w:pict>
          <v:shape id="_x0000_s1038" type="#_x0000_t32" style="position:absolute;left:0;text-align:left;margin-left:206.4pt;margin-top:35.7pt;width:58.65pt;height:.05pt;z-index:251671552" o:connectortype="straight"/>
        </w:pict>
      </w:r>
      <w:r w:rsidRPr="00B55364">
        <w:rPr>
          <w:noProof/>
          <w:lang w:val="es-MX" w:eastAsia="es-MX"/>
        </w:rPr>
        <w:pict>
          <v:shape id="_x0000_s1034" type="#_x0000_t32" style="position:absolute;left:0;text-align:left;margin-left:173.45pt;margin-top:20.6pt;width:20.9pt;height:0;flip:x;z-index:251667456" o:connectortype="straight"/>
        </w:pict>
      </w:r>
    </w:p>
    <w:p w:rsidR="008B73AF" w:rsidRDefault="008B73AF" w:rsidP="008B73AF">
      <w:pPr>
        <w:pStyle w:val="Prrafodelista"/>
        <w:ind w:left="2136" w:firstLine="696"/>
        <w:rPr>
          <w:rFonts w:ascii="Humanst521 BT" w:hAnsi="Humanst521 BT" w:cs="Arial"/>
          <w:b/>
          <w:lang w:val="es-MX"/>
        </w:rPr>
      </w:pPr>
    </w:p>
    <w:p w:rsidR="008B73AF" w:rsidRPr="008B73AF" w:rsidRDefault="008B73AF" w:rsidP="008B73AF">
      <w:pPr>
        <w:pStyle w:val="Prrafodelista"/>
        <w:ind w:left="2844" w:firstLine="696"/>
        <w:rPr>
          <w:rFonts w:ascii="Humanst521 BT" w:hAnsi="Humanst521 BT" w:cs="Arial"/>
          <w:b/>
          <w:lang w:val="es-MX"/>
        </w:rPr>
      </w:pPr>
      <w:r w:rsidRPr="008B73AF">
        <w:rPr>
          <w:rFonts w:ascii="Humanst521 BT" w:hAnsi="Humanst521 BT" w:cs="Arial"/>
          <w:b/>
          <w:lang w:val="es-MX"/>
        </w:rPr>
        <w:t>2cm</w:t>
      </w:r>
    </w:p>
    <w:p w:rsidR="008B73AF" w:rsidRDefault="008B73AF" w:rsidP="0013201B">
      <w:pPr>
        <w:spacing w:line="360" w:lineRule="auto"/>
        <w:jc w:val="both"/>
        <w:rPr>
          <w:rFonts w:ascii="Humanst521 BT" w:hAnsi="Humanst521 BT"/>
          <w:sz w:val="26"/>
          <w:szCs w:val="26"/>
        </w:rPr>
      </w:pPr>
    </w:p>
    <w:p w:rsidR="007809AD" w:rsidRDefault="007809AD" w:rsidP="0013201B">
      <w:pPr>
        <w:spacing w:line="360" w:lineRule="auto"/>
        <w:jc w:val="both"/>
        <w:rPr>
          <w:rFonts w:ascii="Humanst521 BT" w:hAnsi="Humanst521 BT"/>
          <w:sz w:val="26"/>
          <w:szCs w:val="26"/>
        </w:rPr>
      </w:pPr>
      <w:r w:rsidRPr="00581B64">
        <w:rPr>
          <w:rFonts w:ascii="Humanst521 BT" w:hAnsi="Humanst521 BT"/>
          <w:sz w:val="26"/>
          <w:szCs w:val="26"/>
        </w:rPr>
        <w:t>En este sentido, esta Comisión considera que la propuesta de</w:t>
      </w:r>
      <w:r w:rsidR="00066D01">
        <w:rPr>
          <w:rFonts w:ascii="Humanst521 BT" w:hAnsi="Humanst521 BT"/>
          <w:sz w:val="26"/>
          <w:szCs w:val="26"/>
        </w:rPr>
        <w:t xml:space="preserve">l </w:t>
      </w:r>
      <w:r w:rsidR="00066D01" w:rsidRPr="00C8235B">
        <w:rPr>
          <w:rFonts w:ascii="Humanst521 BT" w:hAnsi="Humanst521 BT"/>
          <w:sz w:val="26"/>
          <w:szCs w:val="26"/>
        </w:rPr>
        <w:t xml:space="preserve">sello </w:t>
      </w:r>
      <w:r w:rsidR="00C8235B">
        <w:rPr>
          <w:rFonts w:ascii="Humanst521 BT" w:hAnsi="Humanst521 BT"/>
          <w:sz w:val="26"/>
          <w:szCs w:val="26"/>
        </w:rPr>
        <w:t xml:space="preserve">y/o firma </w:t>
      </w:r>
      <w:r w:rsidRPr="00581B64">
        <w:rPr>
          <w:rFonts w:ascii="Humanst521 BT" w:hAnsi="Humanst521 BT"/>
          <w:sz w:val="26"/>
          <w:szCs w:val="26"/>
        </w:rPr>
        <w:t xml:space="preserve">presentada por la Secretaría Ejecutiva del Instituto Estatal Electoral de Baja California, reúne las características necesarias </w:t>
      </w:r>
      <w:r w:rsidR="008B73AF">
        <w:rPr>
          <w:rFonts w:ascii="Humanst521 BT" w:hAnsi="Humanst521 BT"/>
          <w:sz w:val="26"/>
          <w:szCs w:val="26"/>
        </w:rPr>
        <w:t>para que</w:t>
      </w:r>
      <w:r w:rsidR="00732E9D" w:rsidRPr="00581B64">
        <w:rPr>
          <w:rFonts w:ascii="Humanst521 BT" w:hAnsi="Humanst521 BT"/>
          <w:sz w:val="26"/>
          <w:szCs w:val="26"/>
        </w:rPr>
        <w:t xml:space="preserve"> se coloque al reverso de la boleta electoral</w:t>
      </w:r>
      <w:r w:rsidR="008B73AF">
        <w:rPr>
          <w:rFonts w:ascii="Humanst521 BT" w:hAnsi="Humanst521 BT"/>
          <w:sz w:val="26"/>
          <w:szCs w:val="26"/>
        </w:rPr>
        <w:t>,</w:t>
      </w:r>
      <w:r w:rsidR="00732E9D" w:rsidRPr="00581B64">
        <w:rPr>
          <w:rFonts w:ascii="Humanst521 BT" w:hAnsi="Humanst521 BT"/>
          <w:sz w:val="26"/>
          <w:szCs w:val="26"/>
        </w:rPr>
        <w:t xml:space="preserve"> un emblema adicional de algún Partido </w:t>
      </w:r>
      <w:r w:rsidR="00132E88" w:rsidRPr="00581B64">
        <w:rPr>
          <w:rFonts w:ascii="Humanst521 BT" w:hAnsi="Humanst521 BT"/>
          <w:sz w:val="26"/>
          <w:szCs w:val="26"/>
        </w:rPr>
        <w:t>Político o Candidato Independiente</w:t>
      </w:r>
      <w:r w:rsidR="00732E9D" w:rsidRPr="00581B64">
        <w:rPr>
          <w:rFonts w:ascii="Humanst521 BT" w:hAnsi="Humanst521 BT"/>
          <w:sz w:val="26"/>
          <w:szCs w:val="26"/>
        </w:rPr>
        <w:t xml:space="preserve">, así como señalar un límite en cuanto a las dimensiones del </w:t>
      </w:r>
      <w:r w:rsidR="00066D01" w:rsidRPr="00C8235B">
        <w:rPr>
          <w:rFonts w:ascii="Humanst521 BT" w:hAnsi="Humanst521 BT"/>
          <w:sz w:val="26"/>
          <w:szCs w:val="26"/>
        </w:rPr>
        <w:t>sello</w:t>
      </w:r>
      <w:r w:rsidR="00C8235B">
        <w:rPr>
          <w:rFonts w:ascii="Humanst521 BT" w:hAnsi="Humanst521 BT"/>
          <w:sz w:val="26"/>
          <w:szCs w:val="26"/>
        </w:rPr>
        <w:t xml:space="preserve"> y/o firma</w:t>
      </w:r>
      <w:r w:rsidR="00732E9D" w:rsidRPr="00581B64">
        <w:rPr>
          <w:rFonts w:ascii="Humanst521 BT" w:hAnsi="Humanst521 BT"/>
          <w:sz w:val="26"/>
          <w:szCs w:val="26"/>
        </w:rPr>
        <w:t xml:space="preserve">. </w:t>
      </w:r>
    </w:p>
    <w:p w:rsidR="0096754D" w:rsidRPr="0096754D" w:rsidRDefault="0096754D" w:rsidP="0013201B">
      <w:pPr>
        <w:spacing w:line="360" w:lineRule="auto"/>
        <w:jc w:val="both"/>
        <w:rPr>
          <w:rFonts w:ascii="Humanst521 BT" w:hAnsi="Humanst521 BT"/>
          <w:sz w:val="26"/>
          <w:szCs w:val="26"/>
        </w:rPr>
      </w:pPr>
    </w:p>
    <w:p w:rsidR="00132E88" w:rsidRPr="0096754D" w:rsidRDefault="00132E88" w:rsidP="0013201B">
      <w:pPr>
        <w:spacing w:line="360" w:lineRule="auto"/>
        <w:jc w:val="both"/>
        <w:rPr>
          <w:rFonts w:ascii="Humanst521 BT" w:hAnsi="Humanst521 BT"/>
          <w:sz w:val="26"/>
          <w:szCs w:val="26"/>
        </w:rPr>
      </w:pPr>
      <w:r w:rsidRPr="0096754D">
        <w:rPr>
          <w:rFonts w:ascii="Humanst521 BT" w:hAnsi="Humanst521 BT"/>
          <w:sz w:val="26"/>
          <w:szCs w:val="26"/>
        </w:rPr>
        <w:t>En atención a lo antes expuesto, respetuosamente la Comisión de Procesos Electorales somete a la consideración del Órgano Superior de Dirección los siguientes:</w:t>
      </w:r>
    </w:p>
    <w:p w:rsidR="00657CC3" w:rsidRDefault="00657CC3" w:rsidP="0013201B">
      <w:pPr>
        <w:spacing w:line="360" w:lineRule="auto"/>
        <w:jc w:val="both"/>
        <w:rPr>
          <w:rFonts w:ascii="Humanst521 BT" w:hAnsi="Humanst521 BT"/>
          <w:sz w:val="26"/>
          <w:szCs w:val="26"/>
        </w:rPr>
      </w:pPr>
    </w:p>
    <w:p w:rsidR="007809AD" w:rsidRPr="0096754D" w:rsidRDefault="007809AD" w:rsidP="0013201B">
      <w:pPr>
        <w:spacing w:line="360" w:lineRule="auto"/>
        <w:jc w:val="center"/>
        <w:rPr>
          <w:rFonts w:ascii="Humanst521 BT" w:hAnsi="Humanst521 BT"/>
          <w:b/>
          <w:sz w:val="26"/>
          <w:szCs w:val="26"/>
        </w:rPr>
      </w:pPr>
      <w:r w:rsidRPr="0096754D">
        <w:rPr>
          <w:rFonts w:ascii="Humanst521 BT" w:hAnsi="Humanst521 BT"/>
          <w:b/>
          <w:sz w:val="26"/>
          <w:szCs w:val="26"/>
        </w:rPr>
        <w:t>PUNTOS RESOLUTIVOS</w:t>
      </w:r>
    </w:p>
    <w:p w:rsidR="0032404F" w:rsidRDefault="0032404F" w:rsidP="0013201B">
      <w:pPr>
        <w:spacing w:line="360" w:lineRule="auto"/>
        <w:jc w:val="both"/>
        <w:rPr>
          <w:rFonts w:ascii="Humanst521 BT" w:hAnsi="Humanst521 BT"/>
          <w:b/>
          <w:sz w:val="26"/>
          <w:szCs w:val="26"/>
        </w:rPr>
      </w:pPr>
    </w:p>
    <w:p w:rsidR="007809AD" w:rsidRDefault="007809AD" w:rsidP="0013201B">
      <w:pPr>
        <w:spacing w:line="360" w:lineRule="auto"/>
        <w:jc w:val="both"/>
        <w:rPr>
          <w:rFonts w:ascii="Humanst521 BT" w:hAnsi="Humanst521 BT"/>
          <w:sz w:val="26"/>
          <w:szCs w:val="26"/>
        </w:rPr>
      </w:pPr>
      <w:r w:rsidRPr="0096754D">
        <w:rPr>
          <w:rFonts w:ascii="Humanst521 BT" w:hAnsi="Humanst521 BT"/>
          <w:b/>
          <w:sz w:val="26"/>
          <w:szCs w:val="26"/>
        </w:rPr>
        <w:t xml:space="preserve">PRIMERO. </w:t>
      </w:r>
      <w:r w:rsidRPr="0096754D">
        <w:rPr>
          <w:rFonts w:ascii="Humanst521 BT" w:hAnsi="Humanst521 BT"/>
          <w:sz w:val="26"/>
          <w:szCs w:val="26"/>
        </w:rPr>
        <w:t>Se aprueba</w:t>
      </w:r>
      <w:r w:rsidR="007E63CE">
        <w:rPr>
          <w:rFonts w:ascii="Humanst521 BT" w:hAnsi="Humanst521 BT"/>
          <w:sz w:val="26"/>
          <w:szCs w:val="26"/>
        </w:rPr>
        <w:t>n</w:t>
      </w:r>
      <w:r w:rsidRPr="0096754D">
        <w:rPr>
          <w:rFonts w:ascii="Humanst521 BT" w:hAnsi="Humanst521 BT"/>
          <w:sz w:val="26"/>
          <w:szCs w:val="26"/>
        </w:rPr>
        <w:t xml:space="preserve"> la</w:t>
      </w:r>
      <w:r w:rsidR="007E63CE">
        <w:rPr>
          <w:rFonts w:ascii="Humanst521 BT" w:hAnsi="Humanst521 BT"/>
          <w:sz w:val="26"/>
          <w:szCs w:val="26"/>
        </w:rPr>
        <w:t>s</w:t>
      </w:r>
      <w:r w:rsidRPr="0096754D">
        <w:rPr>
          <w:rFonts w:ascii="Humanst521 BT" w:hAnsi="Humanst521 BT"/>
          <w:sz w:val="26"/>
          <w:szCs w:val="26"/>
        </w:rPr>
        <w:t xml:space="preserve"> </w:t>
      </w:r>
      <w:r w:rsidR="0032233B">
        <w:rPr>
          <w:rFonts w:ascii="Humanst521 BT" w:hAnsi="Humanst521 BT"/>
          <w:sz w:val="26"/>
          <w:szCs w:val="26"/>
        </w:rPr>
        <w:t>c</w:t>
      </w:r>
      <w:r w:rsidR="007E63CE" w:rsidRPr="007E63CE">
        <w:rPr>
          <w:rStyle w:val="nfasis"/>
          <w:rFonts w:ascii="Humanst521 BT" w:hAnsi="Humanst521 BT" w:cs="Arial"/>
          <w:i w:val="0"/>
          <w:sz w:val="26"/>
          <w:szCs w:val="26"/>
        </w:rPr>
        <w:t xml:space="preserve">aracterísticas del </w:t>
      </w:r>
      <w:r w:rsidR="00066D01">
        <w:rPr>
          <w:rStyle w:val="nfasis"/>
          <w:rFonts w:ascii="Humanst521 BT" w:hAnsi="Humanst521 BT" w:cs="Arial"/>
          <w:i w:val="0"/>
          <w:sz w:val="26"/>
          <w:szCs w:val="26"/>
        </w:rPr>
        <w:t>sello y/o firma</w:t>
      </w:r>
      <w:r w:rsidR="0032233B">
        <w:rPr>
          <w:rStyle w:val="nfasis"/>
          <w:rFonts w:ascii="Humanst521 BT" w:hAnsi="Humanst521 BT" w:cs="Arial"/>
          <w:i w:val="0"/>
          <w:sz w:val="26"/>
          <w:szCs w:val="26"/>
        </w:rPr>
        <w:t>,</w:t>
      </w:r>
      <w:r w:rsidR="005520F8">
        <w:rPr>
          <w:rStyle w:val="nfasis"/>
          <w:rFonts w:ascii="Humanst521 BT" w:hAnsi="Humanst521 BT" w:cs="Arial"/>
          <w:i w:val="0"/>
          <w:sz w:val="26"/>
          <w:szCs w:val="26"/>
        </w:rPr>
        <w:t xml:space="preserve"> </w:t>
      </w:r>
      <w:r w:rsidR="007E63CE" w:rsidRPr="007E63CE">
        <w:rPr>
          <w:rStyle w:val="nfasis"/>
          <w:rFonts w:ascii="Humanst521 BT" w:hAnsi="Humanst521 BT" w:cs="Arial"/>
          <w:i w:val="0"/>
          <w:sz w:val="26"/>
          <w:szCs w:val="26"/>
        </w:rPr>
        <w:t>que podrán utilizar los representantes de los partidos políticos y candidatos independientes, ante las mesas directivas de casillas, para sellar las boletas electorales el día de la jornada electoral</w:t>
      </w:r>
      <w:r w:rsidR="0032233B">
        <w:rPr>
          <w:rStyle w:val="nfasis"/>
          <w:rFonts w:ascii="Humanst521 BT" w:hAnsi="Humanst521 BT" w:cs="Arial"/>
          <w:i w:val="0"/>
          <w:sz w:val="26"/>
          <w:szCs w:val="26"/>
        </w:rPr>
        <w:t>,</w:t>
      </w:r>
      <w:r w:rsidR="0032233B" w:rsidRPr="0032233B">
        <w:rPr>
          <w:rStyle w:val="nfasis"/>
          <w:rFonts w:ascii="Humanst521 BT" w:hAnsi="Humanst521 BT" w:cs="Arial"/>
          <w:i w:val="0"/>
          <w:sz w:val="26"/>
          <w:szCs w:val="26"/>
        </w:rPr>
        <w:t xml:space="preserve"> </w:t>
      </w:r>
      <w:r w:rsidR="0032233B">
        <w:rPr>
          <w:rStyle w:val="nfasis"/>
          <w:rFonts w:ascii="Humanst521 BT" w:hAnsi="Humanst521 BT" w:cs="Arial"/>
          <w:i w:val="0"/>
          <w:sz w:val="26"/>
          <w:szCs w:val="26"/>
        </w:rPr>
        <w:t>en los términos del considerando III de esta dictamen</w:t>
      </w:r>
      <w:r w:rsidRPr="0096754D">
        <w:rPr>
          <w:rFonts w:ascii="Humanst521 BT" w:hAnsi="Humanst521 BT"/>
          <w:sz w:val="26"/>
          <w:szCs w:val="26"/>
        </w:rPr>
        <w:t>.</w:t>
      </w:r>
    </w:p>
    <w:p w:rsidR="00305E1F" w:rsidRDefault="00305E1F" w:rsidP="0013201B">
      <w:pPr>
        <w:spacing w:line="360" w:lineRule="auto"/>
        <w:jc w:val="both"/>
        <w:rPr>
          <w:rFonts w:ascii="Humanst521 BT" w:hAnsi="Humanst521 BT"/>
          <w:sz w:val="26"/>
          <w:szCs w:val="26"/>
        </w:rPr>
      </w:pPr>
    </w:p>
    <w:p w:rsidR="005E7420" w:rsidRPr="0096754D" w:rsidRDefault="005520F8" w:rsidP="005E7420">
      <w:pPr>
        <w:spacing w:line="360" w:lineRule="auto"/>
        <w:jc w:val="both"/>
        <w:rPr>
          <w:rFonts w:ascii="Humanst521 BT" w:hAnsi="Humanst521 BT" w:cs="Arial"/>
          <w:sz w:val="26"/>
          <w:szCs w:val="26"/>
          <w:lang w:val="es-MX"/>
        </w:rPr>
      </w:pPr>
      <w:r>
        <w:rPr>
          <w:rFonts w:ascii="Humanst521 BT" w:hAnsi="Humanst521 BT"/>
          <w:b/>
          <w:sz w:val="26"/>
          <w:szCs w:val="26"/>
        </w:rPr>
        <w:t>SEGUNDO.</w:t>
      </w:r>
      <w:r w:rsidR="0032233B">
        <w:rPr>
          <w:rFonts w:ascii="Humanst521 BT" w:hAnsi="Humanst521 BT"/>
          <w:b/>
          <w:sz w:val="26"/>
          <w:szCs w:val="26"/>
        </w:rPr>
        <w:t xml:space="preserve"> </w:t>
      </w:r>
      <w:r w:rsidR="008B73AF" w:rsidRPr="005E7420">
        <w:rPr>
          <w:rFonts w:ascii="Humanst521 BT" w:hAnsi="Humanst521 BT"/>
          <w:sz w:val="26"/>
          <w:szCs w:val="26"/>
        </w:rPr>
        <w:t>E</w:t>
      </w:r>
      <w:r w:rsidR="0032233B" w:rsidRPr="0032233B">
        <w:rPr>
          <w:rFonts w:ascii="Humanst521 BT" w:hAnsi="Humanst521 BT"/>
          <w:sz w:val="26"/>
          <w:szCs w:val="26"/>
        </w:rPr>
        <w:t xml:space="preserve">l </w:t>
      </w:r>
      <w:r w:rsidR="00D653CA">
        <w:rPr>
          <w:rFonts w:ascii="Humanst521 BT" w:hAnsi="Humanst521 BT"/>
          <w:sz w:val="26"/>
          <w:szCs w:val="26"/>
        </w:rPr>
        <w:t>sello y/o firma</w:t>
      </w:r>
      <w:r w:rsidR="0032233B" w:rsidRPr="0032233B">
        <w:rPr>
          <w:rFonts w:ascii="Humanst521 BT" w:hAnsi="Humanst521 BT"/>
          <w:sz w:val="26"/>
          <w:szCs w:val="26"/>
        </w:rPr>
        <w:t>, solo podrá ser utilizado por los representantes de los Partidos Políticos y Candidatos Independientes</w:t>
      </w:r>
      <w:r w:rsidR="005E7420">
        <w:rPr>
          <w:rFonts w:ascii="Humanst521 BT" w:hAnsi="Humanst521 BT"/>
          <w:sz w:val="26"/>
          <w:szCs w:val="26"/>
        </w:rPr>
        <w:t>, en</w:t>
      </w:r>
      <w:r w:rsidR="005E7420">
        <w:rPr>
          <w:rFonts w:ascii="Humanst521 BT" w:hAnsi="Humanst521 BT" w:cs="Arial"/>
          <w:sz w:val="26"/>
          <w:szCs w:val="26"/>
          <w:lang w:val="es-MX"/>
        </w:rPr>
        <w:t xml:space="preserve"> los espacios disponibles en el reverso de la boleta electoral. </w:t>
      </w:r>
    </w:p>
    <w:p w:rsidR="00A21DAE" w:rsidRDefault="00A21DAE" w:rsidP="0013201B">
      <w:pPr>
        <w:spacing w:line="360" w:lineRule="auto"/>
        <w:jc w:val="both"/>
        <w:rPr>
          <w:rFonts w:ascii="Humanst521 BT" w:hAnsi="Humanst521 BT"/>
          <w:b/>
          <w:sz w:val="26"/>
          <w:szCs w:val="26"/>
        </w:rPr>
      </w:pPr>
    </w:p>
    <w:p w:rsidR="007809AD" w:rsidRPr="0096754D" w:rsidRDefault="0032233B" w:rsidP="0013201B">
      <w:pPr>
        <w:spacing w:line="360" w:lineRule="auto"/>
        <w:jc w:val="both"/>
        <w:rPr>
          <w:rFonts w:ascii="Humanst521 BT" w:hAnsi="Humanst521 BT"/>
          <w:sz w:val="26"/>
          <w:szCs w:val="26"/>
        </w:rPr>
      </w:pPr>
      <w:r>
        <w:rPr>
          <w:rFonts w:ascii="Humanst521 BT" w:hAnsi="Humanst521 BT"/>
          <w:b/>
          <w:sz w:val="26"/>
          <w:szCs w:val="26"/>
        </w:rPr>
        <w:t>TERCERO</w:t>
      </w:r>
      <w:r w:rsidR="007809AD" w:rsidRPr="0096754D">
        <w:rPr>
          <w:rFonts w:ascii="Humanst521 BT" w:hAnsi="Humanst521 BT"/>
          <w:b/>
          <w:sz w:val="26"/>
          <w:szCs w:val="26"/>
        </w:rPr>
        <w:t>.</w:t>
      </w:r>
      <w:r w:rsidR="007809AD" w:rsidRPr="0096754D">
        <w:rPr>
          <w:rFonts w:ascii="Humanst521 BT" w:hAnsi="Humanst521 BT"/>
          <w:sz w:val="26"/>
          <w:szCs w:val="26"/>
        </w:rPr>
        <w:t xml:space="preserve"> Notifíquese el presente Dictamen a los Consejeros Presidentes de los diecisiete Consejos Distritales Electorales en el Estado</w:t>
      </w:r>
      <w:r w:rsidR="00292DC9">
        <w:rPr>
          <w:rFonts w:ascii="Humanst521 BT" w:hAnsi="Humanst521 BT"/>
          <w:sz w:val="26"/>
          <w:szCs w:val="26"/>
        </w:rPr>
        <w:t>, para los efectos conducentes</w:t>
      </w:r>
      <w:r w:rsidR="00301FFD" w:rsidRPr="0096754D">
        <w:rPr>
          <w:rFonts w:ascii="Humanst521 BT" w:hAnsi="Humanst521 BT"/>
          <w:sz w:val="26"/>
          <w:szCs w:val="26"/>
        </w:rPr>
        <w:t>.</w:t>
      </w:r>
    </w:p>
    <w:p w:rsidR="0032404F" w:rsidRPr="0096754D" w:rsidRDefault="0032404F" w:rsidP="0013201B">
      <w:pPr>
        <w:spacing w:line="360" w:lineRule="auto"/>
        <w:jc w:val="both"/>
        <w:rPr>
          <w:rFonts w:ascii="Humanst521 BT" w:hAnsi="Humanst521 BT"/>
          <w:sz w:val="26"/>
          <w:szCs w:val="26"/>
        </w:rPr>
      </w:pPr>
    </w:p>
    <w:p w:rsidR="0032404F" w:rsidRPr="0096754D" w:rsidRDefault="0032233B" w:rsidP="0013201B">
      <w:pPr>
        <w:spacing w:line="360" w:lineRule="auto"/>
        <w:jc w:val="both"/>
        <w:rPr>
          <w:rFonts w:ascii="Humanst521 BT" w:hAnsi="Humanst521 BT"/>
          <w:sz w:val="26"/>
          <w:szCs w:val="26"/>
        </w:rPr>
      </w:pPr>
      <w:r>
        <w:rPr>
          <w:rFonts w:ascii="Humanst521 BT" w:hAnsi="Humanst521 BT"/>
          <w:b/>
          <w:sz w:val="26"/>
          <w:szCs w:val="26"/>
        </w:rPr>
        <w:t>CUARTO</w:t>
      </w:r>
      <w:r w:rsidR="0032404F" w:rsidRPr="0096754D">
        <w:rPr>
          <w:rFonts w:ascii="Humanst521 BT" w:hAnsi="Humanst521 BT"/>
          <w:b/>
          <w:sz w:val="26"/>
          <w:szCs w:val="26"/>
        </w:rPr>
        <w:t xml:space="preserve">.- </w:t>
      </w:r>
      <w:r w:rsidR="0032404F" w:rsidRPr="0096754D">
        <w:rPr>
          <w:rFonts w:ascii="Humanst521 BT" w:hAnsi="Humanst521 BT"/>
          <w:sz w:val="26"/>
          <w:szCs w:val="26"/>
        </w:rPr>
        <w:t>Publíquese el presente Dictamen en el Portal de Transparencia del Instituto Estatal Electoral de Baja California, al día siguiente de su aprobación por el Consejo General.</w:t>
      </w:r>
    </w:p>
    <w:p w:rsidR="0032404F" w:rsidRPr="0096754D" w:rsidRDefault="0032404F" w:rsidP="0013201B">
      <w:pPr>
        <w:spacing w:line="360" w:lineRule="auto"/>
        <w:jc w:val="both"/>
        <w:rPr>
          <w:rFonts w:ascii="Humanst521 BT" w:hAnsi="Humanst521 BT"/>
          <w:sz w:val="26"/>
          <w:szCs w:val="26"/>
        </w:rPr>
      </w:pPr>
    </w:p>
    <w:p w:rsidR="007809AD" w:rsidRPr="0096754D" w:rsidRDefault="007809AD" w:rsidP="0013201B">
      <w:pPr>
        <w:spacing w:line="360" w:lineRule="auto"/>
        <w:jc w:val="both"/>
        <w:rPr>
          <w:rFonts w:ascii="Humanst521 BT" w:hAnsi="Humanst521 BT"/>
          <w:sz w:val="26"/>
          <w:szCs w:val="26"/>
        </w:rPr>
      </w:pPr>
      <w:r w:rsidRPr="0096754D">
        <w:rPr>
          <w:rFonts w:ascii="Humanst521 BT" w:hAnsi="Humanst521 BT"/>
          <w:b/>
          <w:sz w:val="26"/>
          <w:szCs w:val="26"/>
        </w:rPr>
        <w:t xml:space="preserve">DADO </w:t>
      </w:r>
      <w:r w:rsidRPr="0096754D">
        <w:rPr>
          <w:rFonts w:ascii="Humanst521 BT" w:hAnsi="Humanst521 BT"/>
          <w:sz w:val="26"/>
          <w:szCs w:val="26"/>
        </w:rPr>
        <w:t xml:space="preserve">en la Sala de </w:t>
      </w:r>
      <w:r w:rsidR="00066D01">
        <w:rPr>
          <w:rFonts w:ascii="Humanst521 BT" w:hAnsi="Humanst521 BT"/>
          <w:sz w:val="26"/>
          <w:szCs w:val="26"/>
        </w:rPr>
        <w:t>Sesiones del Consejo General Electoral “Lic. Luis Rolando Escalante Topete”</w:t>
      </w:r>
      <w:r w:rsidRPr="0096754D">
        <w:rPr>
          <w:rFonts w:ascii="Humanst521 BT" w:hAnsi="Humanst521 BT"/>
          <w:sz w:val="26"/>
          <w:szCs w:val="26"/>
        </w:rPr>
        <w:t xml:space="preserve">, a los </w:t>
      </w:r>
      <w:r w:rsidR="00066D01">
        <w:rPr>
          <w:rFonts w:ascii="Humanst521 BT" w:hAnsi="Humanst521 BT"/>
          <w:sz w:val="26"/>
          <w:szCs w:val="26"/>
        </w:rPr>
        <w:t xml:space="preserve">18 </w:t>
      </w:r>
      <w:r w:rsidRPr="0096754D">
        <w:rPr>
          <w:rFonts w:ascii="Humanst521 BT" w:hAnsi="Humanst521 BT"/>
          <w:sz w:val="26"/>
          <w:szCs w:val="26"/>
        </w:rPr>
        <w:t xml:space="preserve">días del mes de </w:t>
      </w:r>
      <w:r w:rsidR="00657CC3" w:rsidRPr="0096754D">
        <w:rPr>
          <w:rFonts w:ascii="Humanst521 BT" w:hAnsi="Humanst521 BT"/>
          <w:sz w:val="26"/>
          <w:szCs w:val="26"/>
        </w:rPr>
        <w:t>mayo</w:t>
      </w:r>
      <w:r w:rsidRPr="0096754D">
        <w:rPr>
          <w:rFonts w:ascii="Humanst521 BT" w:hAnsi="Humanst521 BT"/>
          <w:sz w:val="26"/>
          <w:szCs w:val="26"/>
        </w:rPr>
        <w:t xml:space="preserve"> de 2016.</w:t>
      </w:r>
    </w:p>
    <w:p w:rsidR="00DB59E0" w:rsidRPr="0096754D" w:rsidRDefault="00DB59E0" w:rsidP="0013201B">
      <w:pPr>
        <w:spacing w:line="360" w:lineRule="auto"/>
        <w:jc w:val="center"/>
        <w:rPr>
          <w:rFonts w:ascii="Humanst521 BT" w:hAnsi="Humanst521 BT"/>
          <w:b/>
          <w:sz w:val="26"/>
          <w:szCs w:val="26"/>
        </w:rPr>
      </w:pPr>
    </w:p>
    <w:p w:rsidR="007809AD" w:rsidRPr="0096754D" w:rsidRDefault="007809AD" w:rsidP="0013201B">
      <w:pPr>
        <w:spacing w:line="360" w:lineRule="auto"/>
        <w:jc w:val="center"/>
        <w:rPr>
          <w:rFonts w:ascii="Humanst521 BT" w:hAnsi="Humanst521 BT"/>
          <w:b/>
          <w:sz w:val="26"/>
          <w:szCs w:val="26"/>
        </w:rPr>
      </w:pPr>
      <w:r w:rsidRPr="0096754D">
        <w:rPr>
          <w:rFonts w:ascii="Humanst521 BT" w:hAnsi="Humanst521 BT"/>
          <w:b/>
          <w:sz w:val="26"/>
          <w:szCs w:val="26"/>
        </w:rPr>
        <w:t>ATENTAMENTE</w:t>
      </w:r>
    </w:p>
    <w:p w:rsidR="007809AD" w:rsidRPr="0096754D" w:rsidRDefault="007809AD" w:rsidP="0013201B">
      <w:pPr>
        <w:spacing w:line="360" w:lineRule="auto"/>
        <w:jc w:val="center"/>
        <w:rPr>
          <w:rFonts w:ascii="Humanst521 BT" w:hAnsi="Humanst521 BT"/>
          <w:sz w:val="26"/>
          <w:szCs w:val="26"/>
        </w:rPr>
      </w:pPr>
      <w:r w:rsidRPr="0096754D">
        <w:rPr>
          <w:rFonts w:ascii="Humanst521 BT" w:hAnsi="Humanst521 BT"/>
          <w:b/>
          <w:sz w:val="26"/>
          <w:szCs w:val="26"/>
        </w:rPr>
        <w:t>“</w:t>
      </w:r>
      <w:r w:rsidRPr="0096754D">
        <w:rPr>
          <w:rFonts w:ascii="Humanst521 BT" w:hAnsi="Humanst521 BT"/>
          <w:sz w:val="26"/>
          <w:szCs w:val="26"/>
        </w:rPr>
        <w:t>Por la Autonomía e Independencia</w:t>
      </w:r>
    </w:p>
    <w:p w:rsidR="007809AD" w:rsidRPr="0096754D" w:rsidRDefault="007809AD" w:rsidP="0013201B">
      <w:pPr>
        <w:spacing w:line="360" w:lineRule="auto"/>
        <w:jc w:val="center"/>
        <w:rPr>
          <w:rFonts w:ascii="Humanst521 BT" w:hAnsi="Humanst521 BT"/>
          <w:b/>
          <w:sz w:val="26"/>
          <w:szCs w:val="26"/>
        </w:rPr>
      </w:pPr>
      <w:proofErr w:type="gramStart"/>
      <w:r w:rsidRPr="0096754D">
        <w:rPr>
          <w:rFonts w:ascii="Humanst521 BT" w:hAnsi="Humanst521 BT"/>
          <w:sz w:val="26"/>
          <w:szCs w:val="26"/>
        </w:rPr>
        <w:t>de</w:t>
      </w:r>
      <w:proofErr w:type="gramEnd"/>
      <w:r w:rsidRPr="0096754D">
        <w:rPr>
          <w:rFonts w:ascii="Humanst521 BT" w:hAnsi="Humanst521 BT"/>
          <w:sz w:val="26"/>
          <w:szCs w:val="26"/>
        </w:rPr>
        <w:t xml:space="preserve"> los Organismos Electorales</w:t>
      </w:r>
      <w:r w:rsidRPr="0096754D">
        <w:rPr>
          <w:rFonts w:ascii="Humanst521 BT" w:hAnsi="Humanst521 BT"/>
          <w:b/>
          <w:sz w:val="26"/>
          <w:szCs w:val="26"/>
        </w:rPr>
        <w:t>”</w:t>
      </w:r>
    </w:p>
    <w:p w:rsidR="007809AD" w:rsidRPr="0096754D" w:rsidRDefault="007809AD" w:rsidP="0013201B">
      <w:pPr>
        <w:spacing w:line="360" w:lineRule="auto"/>
        <w:jc w:val="center"/>
        <w:rPr>
          <w:rFonts w:ascii="Humanst521 BT" w:hAnsi="Humanst521 BT"/>
          <w:b/>
          <w:sz w:val="26"/>
          <w:szCs w:val="26"/>
        </w:rPr>
      </w:pPr>
    </w:p>
    <w:p w:rsidR="007809AD" w:rsidRPr="0096754D" w:rsidRDefault="007809AD" w:rsidP="0013201B">
      <w:pPr>
        <w:spacing w:line="360" w:lineRule="auto"/>
        <w:jc w:val="center"/>
        <w:rPr>
          <w:rFonts w:ascii="Humanst521 BT" w:hAnsi="Humanst521 BT"/>
          <w:b/>
          <w:sz w:val="26"/>
          <w:szCs w:val="26"/>
        </w:rPr>
      </w:pPr>
      <w:r w:rsidRPr="0096754D">
        <w:rPr>
          <w:rFonts w:ascii="Humanst521 BT" w:hAnsi="Humanst521 BT"/>
          <w:b/>
          <w:sz w:val="26"/>
          <w:szCs w:val="26"/>
        </w:rPr>
        <w:t>COMISIÓN DE PROCESOS ELECTORALES</w:t>
      </w:r>
    </w:p>
    <w:p w:rsidR="007809AD" w:rsidRPr="0096754D" w:rsidRDefault="007809AD" w:rsidP="0013201B">
      <w:pPr>
        <w:spacing w:line="360" w:lineRule="auto"/>
        <w:jc w:val="center"/>
        <w:rPr>
          <w:rFonts w:ascii="Humanst521 BT" w:hAnsi="Humanst521 BT"/>
          <w:b/>
          <w:sz w:val="26"/>
          <w:szCs w:val="26"/>
        </w:rPr>
      </w:pPr>
    </w:p>
    <w:p w:rsidR="007809AD" w:rsidRPr="0096754D" w:rsidRDefault="007809AD" w:rsidP="0013201B">
      <w:pPr>
        <w:spacing w:line="360" w:lineRule="auto"/>
        <w:jc w:val="center"/>
        <w:rPr>
          <w:rFonts w:ascii="Humanst521 BT" w:hAnsi="Humanst521 BT"/>
          <w:b/>
          <w:sz w:val="26"/>
          <w:szCs w:val="26"/>
        </w:rPr>
      </w:pPr>
    </w:p>
    <w:p w:rsidR="007809AD" w:rsidRPr="0096754D" w:rsidRDefault="007809AD" w:rsidP="0013201B">
      <w:pPr>
        <w:spacing w:line="360" w:lineRule="auto"/>
        <w:jc w:val="center"/>
        <w:rPr>
          <w:rFonts w:ascii="Humanst521 BT" w:hAnsi="Humanst521 BT"/>
          <w:sz w:val="26"/>
          <w:szCs w:val="26"/>
        </w:rPr>
      </w:pPr>
      <w:r w:rsidRPr="0096754D">
        <w:rPr>
          <w:rFonts w:ascii="Humanst521 BT" w:hAnsi="Humanst521 BT"/>
          <w:b/>
          <w:sz w:val="26"/>
          <w:szCs w:val="26"/>
        </w:rPr>
        <w:t>L.C.C. HELGA ILIANA CASANOVA LÓPEZ</w:t>
      </w:r>
      <w:r w:rsidRPr="0096754D">
        <w:rPr>
          <w:rFonts w:ascii="Humanst521 BT" w:hAnsi="Humanst521 BT"/>
          <w:b/>
          <w:sz w:val="26"/>
          <w:szCs w:val="26"/>
        </w:rPr>
        <w:br/>
      </w:r>
      <w:r w:rsidRPr="0096754D">
        <w:rPr>
          <w:rFonts w:ascii="Humanst521 BT" w:hAnsi="Humanst521 BT"/>
          <w:sz w:val="26"/>
          <w:szCs w:val="26"/>
        </w:rPr>
        <w:t>PRESIDENTA</w:t>
      </w:r>
    </w:p>
    <w:p w:rsidR="007809AD" w:rsidRDefault="007809AD" w:rsidP="0013201B">
      <w:pPr>
        <w:spacing w:line="360" w:lineRule="auto"/>
        <w:jc w:val="center"/>
        <w:rPr>
          <w:rFonts w:ascii="Humanst521 BT" w:hAnsi="Humanst521 BT"/>
          <w:sz w:val="26"/>
          <w:szCs w:val="26"/>
        </w:rPr>
      </w:pPr>
    </w:p>
    <w:p w:rsidR="00732E9D" w:rsidRPr="0096754D" w:rsidRDefault="00732E9D" w:rsidP="0013201B">
      <w:pPr>
        <w:spacing w:line="360" w:lineRule="auto"/>
        <w:jc w:val="center"/>
        <w:rPr>
          <w:rFonts w:ascii="Humanst521 BT" w:hAnsi="Humanst521 BT"/>
          <w:sz w:val="26"/>
          <w:szCs w:val="26"/>
        </w:rPr>
      </w:pPr>
    </w:p>
    <w:tbl>
      <w:tblPr>
        <w:tblW w:w="10912" w:type="dxa"/>
        <w:jc w:val="center"/>
        <w:tblInd w:w="-820" w:type="dxa"/>
        <w:tblLook w:val="04A0"/>
      </w:tblPr>
      <w:tblGrid>
        <w:gridCol w:w="5440"/>
        <w:gridCol w:w="283"/>
        <w:gridCol w:w="5189"/>
      </w:tblGrid>
      <w:tr w:rsidR="007809AD" w:rsidRPr="0096754D" w:rsidTr="009C5A56">
        <w:trPr>
          <w:jc w:val="center"/>
        </w:trPr>
        <w:tc>
          <w:tcPr>
            <w:tcW w:w="5440" w:type="dxa"/>
          </w:tcPr>
          <w:p w:rsidR="007809AD" w:rsidRPr="0096754D" w:rsidRDefault="007809AD" w:rsidP="0013201B">
            <w:pPr>
              <w:spacing w:line="360" w:lineRule="auto"/>
              <w:jc w:val="center"/>
              <w:rPr>
                <w:rFonts w:ascii="Humanst521 BT" w:hAnsi="Humanst521 BT"/>
                <w:sz w:val="26"/>
                <w:szCs w:val="26"/>
              </w:rPr>
            </w:pPr>
            <w:r w:rsidRPr="0096754D">
              <w:rPr>
                <w:rFonts w:ascii="Humanst521 BT" w:hAnsi="Humanst521 BT"/>
                <w:b/>
                <w:sz w:val="26"/>
                <w:szCs w:val="26"/>
              </w:rPr>
              <w:t>L.A.E. ERENDIRA BIBIANA MACIEL LÓPEZ</w:t>
            </w:r>
          </w:p>
        </w:tc>
        <w:tc>
          <w:tcPr>
            <w:tcW w:w="283" w:type="dxa"/>
          </w:tcPr>
          <w:p w:rsidR="007809AD" w:rsidRPr="0096754D" w:rsidRDefault="007809AD" w:rsidP="0013201B">
            <w:pPr>
              <w:spacing w:line="360" w:lineRule="auto"/>
              <w:jc w:val="center"/>
              <w:rPr>
                <w:rFonts w:ascii="Humanst521 BT" w:hAnsi="Humanst521 BT"/>
                <w:sz w:val="26"/>
                <w:szCs w:val="26"/>
              </w:rPr>
            </w:pPr>
          </w:p>
        </w:tc>
        <w:tc>
          <w:tcPr>
            <w:tcW w:w="5189" w:type="dxa"/>
          </w:tcPr>
          <w:p w:rsidR="007809AD" w:rsidRPr="0096754D" w:rsidRDefault="007809AD" w:rsidP="0013201B">
            <w:pPr>
              <w:spacing w:line="360" w:lineRule="auto"/>
              <w:jc w:val="center"/>
              <w:rPr>
                <w:rFonts w:ascii="Humanst521 BT" w:hAnsi="Humanst521 BT"/>
                <w:sz w:val="26"/>
                <w:szCs w:val="26"/>
              </w:rPr>
            </w:pPr>
            <w:r w:rsidRPr="0096754D">
              <w:rPr>
                <w:rFonts w:ascii="Humanst521 BT" w:hAnsi="Humanst521 BT"/>
                <w:b/>
                <w:sz w:val="26"/>
                <w:szCs w:val="26"/>
              </w:rPr>
              <w:t>MTRA. GRACIELA AMEZOLA CANSECO</w:t>
            </w:r>
          </w:p>
        </w:tc>
      </w:tr>
      <w:tr w:rsidR="007809AD" w:rsidRPr="0096754D" w:rsidTr="009C5A56">
        <w:trPr>
          <w:jc w:val="center"/>
        </w:trPr>
        <w:tc>
          <w:tcPr>
            <w:tcW w:w="5440" w:type="dxa"/>
          </w:tcPr>
          <w:p w:rsidR="007809AD" w:rsidRPr="0096754D" w:rsidRDefault="007809AD" w:rsidP="0013201B">
            <w:pPr>
              <w:spacing w:line="360" w:lineRule="auto"/>
              <w:jc w:val="center"/>
              <w:rPr>
                <w:rFonts w:ascii="Humanst521 BT" w:hAnsi="Humanst521 BT"/>
                <w:sz w:val="26"/>
                <w:szCs w:val="26"/>
              </w:rPr>
            </w:pPr>
            <w:r w:rsidRPr="0096754D">
              <w:rPr>
                <w:rFonts w:ascii="Humanst521 BT" w:hAnsi="Humanst521 BT"/>
                <w:sz w:val="26"/>
                <w:szCs w:val="26"/>
              </w:rPr>
              <w:t>VOCAL</w:t>
            </w:r>
          </w:p>
        </w:tc>
        <w:tc>
          <w:tcPr>
            <w:tcW w:w="283" w:type="dxa"/>
          </w:tcPr>
          <w:p w:rsidR="007809AD" w:rsidRPr="0096754D" w:rsidRDefault="007809AD" w:rsidP="0013201B">
            <w:pPr>
              <w:spacing w:line="360" w:lineRule="auto"/>
              <w:jc w:val="center"/>
              <w:rPr>
                <w:rFonts w:ascii="Humanst521 BT" w:hAnsi="Humanst521 BT"/>
                <w:sz w:val="26"/>
                <w:szCs w:val="26"/>
              </w:rPr>
            </w:pPr>
          </w:p>
        </w:tc>
        <w:tc>
          <w:tcPr>
            <w:tcW w:w="5189" w:type="dxa"/>
          </w:tcPr>
          <w:p w:rsidR="007809AD" w:rsidRPr="0096754D" w:rsidRDefault="007809AD" w:rsidP="0013201B">
            <w:pPr>
              <w:spacing w:line="360" w:lineRule="auto"/>
              <w:jc w:val="center"/>
              <w:rPr>
                <w:rFonts w:ascii="Humanst521 BT" w:hAnsi="Humanst521 BT"/>
                <w:sz w:val="26"/>
                <w:szCs w:val="26"/>
              </w:rPr>
            </w:pPr>
            <w:r w:rsidRPr="0096754D">
              <w:rPr>
                <w:rFonts w:ascii="Humanst521 BT" w:hAnsi="Humanst521 BT"/>
                <w:sz w:val="26"/>
                <w:szCs w:val="26"/>
              </w:rPr>
              <w:t>VOCAL</w:t>
            </w:r>
          </w:p>
        </w:tc>
      </w:tr>
    </w:tbl>
    <w:p w:rsidR="007809AD" w:rsidRPr="0096754D" w:rsidRDefault="007809AD" w:rsidP="0013201B">
      <w:pPr>
        <w:spacing w:line="360" w:lineRule="auto"/>
        <w:jc w:val="center"/>
        <w:rPr>
          <w:rFonts w:ascii="Humanst521 BT" w:hAnsi="Humanst521 BT"/>
          <w:sz w:val="26"/>
          <w:szCs w:val="26"/>
        </w:rPr>
      </w:pPr>
    </w:p>
    <w:p w:rsidR="007809AD" w:rsidRPr="0096754D" w:rsidRDefault="007809AD" w:rsidP="0013201B">
      <w:pPr>
        <w:spacing w:line="360" w:lineRule="auto"/>
        <w:jc w:val="center"/>
        <w:rPr>
          <w:rFonts w:ascii="Humanst521 BT" w:hAnsi="Humanst521 BT"/>
          <w:sz w:val="26"/>
          <w:szCs w:val="26"/>
        </w:rPr>
      </w:pPr>
    </w:p>
    <w:p w:rsidR="007809AD" w:rsidRPr="0096754D" w:rsidRDefault="00066D01" w:rsidP="0013201B">
      <w:pPr>
        <w:tabs>
          <w:tab w:val="left" w:pos="5055"/>
        </w:tabs>
        <w:spacing w:line="360" w:lineRule="auto"/>
        <w:jc w:val="center"/>
        <w:rPr>
          <w:rFonts w:ascii="Humanst521 BT" w:hAnsi="Humanst521 BT"/>
          <w:b/>
          <w:sz w:val="26"/>
          <w:szCs w:val="26"/>
        </w:rPr>
      </w:pPr>
      <w:r>
        <w:rPr>
          <w:rFonts w:ascii="Humanst521 BT" w:hAnsi="Humanst521 BT"/>
          <w:b/>
          <w:sz w:val="26"/>
          <w:szCs w:val="26"/>
        </w:rPr>
        <w:t>ING. LUIS ALFONSO TREVIÑO CUEVA</w:t>
      </w:r>
    </w:p>
    <w:p w:rsidR="007809AD" w:rsidRPr="0096754D" w:rsidRDefault="007809AD" w:rsidP="0013201B">
      <w:pPr>
        <w:spacing w:line="360" w:lineRule="auto"/>
        <w:jc w:val="center"/>
        <w:rPr>
          <w:rFonts w:ascii="Humanst521 BT" w:hAnsi="Humanst521 BT"/>
          <w:sz w:val="26"/>
          <w:szCs w:val="26"/>
        </w:rPr>
      </w:pPr>
      <w:r w:rsidRPr="0096754D">
        <w:rPr>
          <w:rFonts w:ascii="Humanst521 BT" w:hAnsi="Humanst521 BT"/>
          <w:sz w:val="26"/>
          <w:szCs w:val="26"/>
        </w:rPr>
        <w:t>SECRETARIO TÉCNICO</w:t>
      </w:r>
      <w:r w:rsidR="00066D01">
        <w:rPr>
          <w:rFonts w:ascii="Humanst521 BT" w:hAnsi="Humanst521 BT"/>
          <w:sz w:val="26"/>
          <w:szCs w:val="26"/>
        </w:rPr>
        <w:t xml:space="preserve"> EN FUNCIONES</w:t>
      </w:r>
    </w:p>
    <w:p w:rsidR="006971B6" w:rsidRPr="0096754D" w:rsidRDefault="006971B6" w:rsidP="0013201B">
      <w:pPr>
        <w:spacing w:line="360" w:lineRule="auto"/>
        <w:jc w:val="center"/>
        <w:rPr>
          <w:rFonts w:ascii="Humanst521 BT" w:hAnsi="Humanst521 BT" w:cs="Tahoma"/>
          <w:sz w:val="26"/>
          <w:szCs w:val="26"/>
        </w:rPr>
      </w:pPr>
    </w:p>
    <w:sectPr w:rsidR="006971B6" w:rsidRPr="0096754D" w:rsidSect="00464208">
      <w:footerReference w:type="default" r:id="rId8"/>
      <w:headerReference w:type="first" r:id="rId9"/>
      <w:footerReference w:type="first" r:id="rId10"/>
      <w:pgSz w:w="12240" w:h="15840" w:code="1"/>
      <w:pgMar w:top="1985" w:right="1701" w:bottom="1701" w:left="1701" w:header="567" w:footer="4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76" w:rsidRDefault="00916176" w:rsidP="008459E2">
      <w:r>
        <w:separator/>
      </w:r>
    </w:p>
  </w:endnote>
  <w:endnote w:type="continuationSeparator" w:id="0">
    <w:p w:rsidR="00916176" w:rsidRDefault="00916176" w:rsidP="00845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umanst521 BT" w:hAnsi="Humanst521 BT"/>
        <w:b/>
        <w:sz w:val="20"/>
        <w:szCs w:val="20"/>
      </w:rPr>
      <w:id w:val="28738944"/>
      <w:docPartObj>
        <w:docPartGallery w:val="Page Numbers (Bottom of Page)"/>
        <w:docPartUnique/>
      </w:docPartObj>
    </w:sdtPr>
    <w:sdtContent>
      <w:sdt>
        <w:sdtPr>
          <w:rPr>
            <w:rFonts w:ascii="Humanst521 BT" w:hAnsi="Humanst521 BT"/>
            <w:b/>
            <w:sz w:val="20"/>
            <w:szCs w:val="20"/>
          </w:rPr>
          <w:id w:val="216747587"/>
          <w:docPartObj>
            <w:docPartGallery w:val="Page Numbers (Top of Page)"/>
            <w:docPartUnique/>
          </w:docPartObj>
        </w:sdtPr>
        <w:sdtContent>
          <w:p w:rsidR="00983AC8" w:rsidRPr="00983AC8" w:rsidRDefault="00983AC8">
            <w:pPr>
              <w:pStyle w:val="Piedepgina"/>
              <w:jc w:val="right"/>
              <w:rPr>
                <w:rFonts w:ascii="Humanst521 BT" w:hAnsi="Humanst521 BT"/>
                <w:b/>
                <w:sz w:val="20"/>
                <w:szCs w:val="20"/>
              </w:rPr>
            </w:pPr>
            <w:r w:rsidRPr="00983AC8">
              <w:rPr>
                <w:rFonts w:ascii="Humanst521 BT" w:hAnsi="Humanst521 BT"/>
                <w:b/>
                <w:sz w:val="20"/>
                <w:szCs w:val="20"/>
              </w:rPr>
              <w:t xml:space="preserve">Página </w:t>
            </w:r>
            <w:r w:rsidR="00B55364" w:rsidRPr="00983AC8">
              <w:rPr>
                <w:rFonts w:ascii="Humanst521 BT" w:hAnsi="Humanst521 BT"/>
                <w:b/>
                <w:sz w:val="20"/>
                <w:szCs w:val="20"/>
              </w:rPr>
              <w:fldChar w:fldCharType="begin"/>
            </w:r>
            <w:r w:rsidRPr="00983AC8">
              <w:rPr>
                <w:rFonts w:ascii="Humanst521 BT" w:hAnsi="Humanst521 BT"/>
                <w:b/>
                <w:sz w:val="20"/>
                <w:szCs w:val="20"/>
              </w:rPr>
              <w:instrText>PAGE</w:instrText>
            </w:r>
            <w:r w:rsidR="00B55364" w:rsidRPr="00983AC8">
              <w:rPr>
                <w:rFonts w:ascii="Humanst521 BT" w:hAnsi="Humanst521 BT"/>
                <w:b/>
                <w:sz w:val="20"/>
                <w:szCs w:val="20"/>
              </w:rPr>
              <w:fldChar w:fldCharType="separate"/>
            </w:r>
            <w:r w:rsidR="00872207">
              <w:rPr>
                <w:rFonts w:ascii="Humanst521 BT" w:hAnsi="Humanst521 BT"/>
                <w:b/>
                <w:noProof/>
                <w:sz w:val="20"/>
                <w:szCs w:val="20"/>
              </w:rPr>
              <w:t>8</w:t>
            </w:r>
            <w:r w:rsidR="00B55364" w:rsidRPr="00983AC8">
              <w:rPr>
                <w:rFonts w:ascii="Humanst521 BT" w:hAnsi="Humanst521 BT"/>
                <w:b/>
                <w:sz w:val="20"/>
                <w:szCs w:val="20"/>
              </w:rPr>
              <w:fldChar w:fldCharType="end"/>
            </w:r>
            <w:r w:rsidRPr="00983AC8">
              <w:rPr>
                <w:rFonts w:ascii="Humanst521 BT" w:hAnsi="Humanst521 BT"/>
                <w:b/>
                <w:sz w:val="20"/>
                <w:szCs w:val="20"/>
              </w:rPr>
              <w:t xml:space="preserve"> de </w:t>
            </w:r>
            <w:r w:rsidR="00B55364" w:rsidRPr="00983AC8">
              <w:rPr>
                <w:rFonts w:ascii="Humanst521 BT" w:hAnsi="Humanst521 BT"/>
                <w:b/>
                <w:sz w:val="20"/>
                <w:szCs w:val="20"/>
              </w:rPr>
              <w:fldChar w:fldCharType="begin"/>
            </w:r>
            <w:r w:rsidRPr="00983AC8">
              <w:rPr>
                <w:rFonts w:ascii="Humanst521 BT" w:hAnsi="Humanst521 BT"/>
                <w:b/>
                <w:sz w:val="20"/>
                <w:szCs w:val="20"/>
              </w:rPr>
              <w:instrText>NUMPAGES</w:instrText>
            </w:r>
            <w:r w:rsidR="00B55364" w:rsidRPr="00983AC8">
              <w:rPr>
                <w:rFonts w:ascii="Humanst521 BT" w:hAnsi="Humanst521 BT"/>
                <w:b/>
                <w:sz w:val="20"/>
                <w:szCs w:val="20"/>
              </w:rPr>
              <w:fldChar w:fldCharType="separate"/>
            </w:r>
            <w:r w:rsidR="00872207">
              <w:rPr>
                <w:rFonts w:ascii="Humanst521 BT" w:hAnsi="Humanst521 BT"/>
                <w:b/>
                <w:noProof/>
                <w:sz w:val="20"/>
                <w:szCs w:val="20"/>
              </w:rPr>
              <w:t>8</w:t>
            </w:r>
            <w:r w:rsidR="00B55364" w:rsidRPr="00983AC8">
              <w:rPr>
                <w:rFonts w:ascii="Humanst521 BT" w:hAnsi="Humanst521 BT"/>
                <w:b/>
                <w:sz w:val="20"/>
                <w:szCs w:val="20"/>
              </w:rPr>
              <w:fldChar w:fldCharType="end"/>
            </w:r>
          </w:p>
        </w:sdtContent>
      </w:sdt>
    </w:sdtContent>
  </w:sdt>
  <w:p w:rsidR="007263F3" w:rsidRDefault="007263F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8738946"/>
      <w:docPartObj>
        <w:docPartGallery w:val="Page Numbers (Bottom of Page)"/>
        <w:docPartUnique/>
      </w:docPartObj>
    </w:sdtPr>
    <w:sdtEndPr>
      <w:rPr>
        <w:rFonts w:ascii="Humanst521 BT" w:hAnsi="Humanst521 BT"/>
        <w:sz w:val="20"/>
        <w:szCs w:val="20"/>
      </w:rPr>
    </w:sdtEndPr>
    <w:sdtContent>
      <w:sdt>
        <w:sdtPr>
          <w:rPr>
            <w:b/>
          </w:rPr>
          <w:id w:val="28738945"/>
          <w:docPartObj>
            <w:docPartGallery w:val="Page Numbers (Top of Page)"/>
            <w:docPartUnique/>
          </w:docPartObj>
        </w:sdtPr>
        <w:sdtEndPr>
          <w:rPr>
            <w:rFonts w:ascii="Humanst521 BT" w:hAnsi="Humanst521 BT"/>
            <w:sz w:val="20"/>
            <w:szCs w:val="20"/>
          </w:rPr>
        </w:sdtEndPr>
        <w:sdtContent>
          <w:p w:rsidR="00983AC8" w:rsidRPr="00983AC8" w:rsidRDefault="00983AC8" w:rsidP="00983AC8">
            <w:pPr>
              <w:pStyle w:val="Piedepgina"/>
              <w:jc w:val="right"/>
              <w:rPr>
                <w:rFonts w:ascii="Humanst521 BT" w:hAnsi="Humanst521 BT"/>
                <w:b/>
                <w:sz w:val="20"/>
                <w:szCs w:val="20"/>
              </w:rPr>
            </w:pPr>
            <w:r w:rsidRPr="00983AC8">
              <w:rPr>
                <w:rFonts w:ascii="Humanst521 BT" w:hAnsi="Humanst521 BT"/>
                <w:b/>
                <w:sz w:val="20"/>
                <w:szCs w:val="20"/>
              </w:rPr>
              <w:t xml:space="preserve">Página No. </w:t>
            </w:r>
            <w:r w:rsidR="00B55364" w:rsidRPr="00983AC8">
              <w:rPr>
                <w:rFonts w:ascii="Humanst521 BT" w:hAnsi="Humanst521 BT"/>
                <w:b/>
                <w:sz w:val="20"/>
                <w:szCs w:val="20"/>
              </w:rPr>
              <w:fldChar w:fldCharType="begin"/>
            </w:r>
            <w:r w:rsidRPr="00983AC8">
              <w:rPr>
                <w:rFonts w:ascii="Humanst521 BT" w:hAnsi="Humanst521 BT"/>
                <w:b/>
                <w:sz w:val="20"/>
                <w:szCs w:val="20"/>
              </w:rPr>
              <w:instrText>PAGE</w:instrText>
            </w:r>
            <w:r w:rsidR="00B55364" w:rsidRPr="00983AC8">
              <w:rPr>
                <w:rFonts w:ascii="Humanst521 BT" w:hAnsi="Humanst521 BT"/>
                <w:b/>
                <w:sz w:val="20"/>
                <w:szCs w:val="20"/>
              </w:rPr>
              <w:fldChar w:fldCharType="separate"/>
            </w:r>
            <w:r w:rsidR="00872207">
              <w:rPr>
                <w:rFonts w:ascii="Humanst521 BT" w:hAnsi="Humanst521 BT"/>
                <w:b/>
                <w:noProof/>
                <w:sz w:val="20"/>
                <w:szCs w:val="20"/>
              </w:rPr>
              <w:t>1</w:t>
            </w:r>
            <w:r w:rsidR="00B55364" w:rsidRPr="00983AC8">
              <w:rPr>
                <w:rFonts w:ascii="Humanst521 BT" w:hAnsi="Humanst521 BT"/>
                <w:b/>
                <w:sz w:val="20"/>
                <w:szCs w:val="20"/>
              </w:rPr>
              <w:fldChar w:fldCharType="end"/>
            </w:r>
            <w:r w:rsidRPr="00983AC8">
              <w:rPr>
                <w:rFonts w:ascii="Humanst521 BT" w:hAnsi="Humanst521 BT"/>
                <w:b/>
                <w:sz w:val="20"/>
                <w:szCs w:val="20"/>
              </w:rPr>
              <w:t xml:space="preserve"> de </w:t>
            </w:r>
            <w:r w:rsidR="00B55364" w:rsidRPr="00983AC8">
              <w:rPr>
                <w:rFonts w:ascii="Humanst521 BT" w:hAnsi="Humanst521 BT"/>
                <w:b/>
                <w:sz w:val="20"/>
                <w:szCs w:val="20"/>
              </w:rPr>
              <w:fldChar w:fldCharType="begin"/>
            </w:r>
            <w:r w:rsidRPr="00983AC8">
              <w:rPr>
                <w:rFonts w:ascii="Humanst521 BT" w:hAnsi="Humanst521 BT"/>
                <w:b/>
                <w:sz w:val="20"/>
                <w:szCs w:val="20"/>
              </w:rPr>
              <w:instrText>NUMPAGES</w:instrText>
            </w:r>
            <w:r w:rsidR="00B55364" w:rsidRPr="00983AC8">
              <w:rPr>
                <w:rFonts w:ascii="Humanst521 BT" w:hAnsi="Humanst521 BT"/>
                <w:b/>
                <w:sz w:val="20"/>
                <w:szCs w:val="20"/>
              </w:rPr>
              <w:fldChar w:fldCharType="separate"/>
            </w:r>
            <w:r w:rsidR="00872207">
              <w:rPr>
                <w:rFonts w:ascii="Humanst521 BT" w:hAnsi="Humanst521 BT"/>
                <w:b/>
                <w:noProof/>
                <w:sz w:val="20"/>
                <w:szCs w:val="20"/>
              </w:rPr>
              <w:t>8</w:t>
            </w:r>
            <w:r w:rsidR="00B55364" w:rsidRPr="00983AC8">
              <w:rPr>
                <w:rFonts w:ascii="Humanst521 BT" w:hAnsi="Humanst521 BT"/>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76" w:rsidRDefault="00916176" w:rsidP="008459E2">
      <w:r>
        <w:separator/>
      </w:r>
    </w:p>
  </w:footnote>
  <w:footnote w:type="continuationSeparator" w:id="0">
    <w:p w:rsidR="00916176" w:rsidRDefault="00916176" w:rsidP="00845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51" w:rsidRDefault="00445451">
    <w:pPr>
      <w:pStyle w:val="Encabezado"/>
      <w:rPr>
        <w:lang w:val="es-CO"/>
      </w:rPr>
    </w:pPr>
  </w:p>
  <w:p w:rsidR="0015576F" w:rsidRDefault="0015576F">
    <w:pPr>
      <w:pStyle w:val="Encabezado"/>
      <w:rPr>
        <w:lang w:val="es-CO"/>
      </w:rPr>
    </w:pPr>
  </w:p>
  <w:p w:rsidR="0015576F" w:rsidRDefault="0015576F">
    <w:pPr>
      <w:pStyle w:val="Encabezado"/>
      <w:rPr>
        <w:lang w:val="es-CO"/>
      </w:rPr>
    </w:pPr>
  </w:p>
  <w:p w:rsidR="00445451" w:rsidRDefault="00445451">
    <w:pPr>
      <w:pStyle w:val="Encabezado"/>
      <w:rPr>
        <w:lang w:val="es-CO"/>
      </w:rPr>
    </w:pPr>
  </w:p>
  <w:p w:rsidR="00445451" w:rsidRPr="00445451" w:rsidRDefault="00445451" w:rsidP="00445451">
    <w:pPr>
      <w:pStyle w:val="Encabezado"/>
      <w:jc w:val="right"/>
      <w:rPr>
        <w:rFonts w:ascii="Humanst521 BT" w:hAnsi="Humanst521 BT"/>
        <w:b/>
        <w:lang w:val="es-CO"/>
      </w:rPr>
    </w:pPr>
    <w:r w:rsidRPr="00445451">
      <w:rPr>
        <w:rFonts w:ascii="Humanst521 BT" w:hAnsi="Humanst521 BT"/>
        <w:b/>
        <w:lang w:val="es-CO"/>
      </w:rPr>
      <w:t>Comisión de Procesos Electorales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13.75pt" o:bullet="t">
        <v:imagedata r:id="rId1" o:title="BD21329_"/>
      </v:shape>
    </w:pict>
  </w:numPicBullet>
  <w:abstractNum w:abstractNumId="0">
    <w:nsid w:val="09524D42"/>
    <w:multiLevelType w:val="hybridMultilevel"/>
    <w:tmpl w:val="2132C6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C774AC"/>
    <w:multiLevelType w:val="hybridMultilevel"/>
    <w:tmpl w:val="8A6EFD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8129F"/>
    <w:multiLevelType w:val="hybridMultilevel"/>
    <w:tmpl w:val="3CDAC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663D1C"/>
    <w:multiLevelType w:val="hybridMultilevel"/>
    <w:tmpl w:val="979CA6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9931EF"/>
    <w:multiLevelType w:val="hybridMultilevel"/>
    <w:tmpl w:val="C8F2A9E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D70EAD"/>
    <w:multiLevelType w:val="hybridMultilevel"/>
    <w:tmpl w:val="877280DA"/>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7977DA"/>
    <w:multiLevelType w:val="hybridMultilevel"/>
    <w:tmpl w:val="7534CF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0E348A"/>
    <w:multiLevelType w:val="hybridMultilevel"/>
    <w:tmpl w:val="AC5E19DE"/>
    <w:lvl w:ilvl="0" w:tplc="0BE838E6">
      <w:start w:val="1"/>
      <w:numFmt w:val="bullet"/>
      <w:lvlText w:val=""/>
      <w:lvlPicBulletId w:val="0"/>
      <w:lvlJc w:val="left"/>
      <w:pPr>
        <w:ind w:left="1146" w:hanging="360"/>
      </w:pPr>
      <w:rPr>
        <w:rFonts w:ascii="Symbol" w:hAnsi="Symbol" w:hint="default"/>
        <w:color w:val="auto"/>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nsid w:val="36FE6E6B"/>
    <w:multiLevelType w:val="hybridMultilevel"/>
    <w:tmpl w:val="979CA6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680A37"/>
    <w:multiLevelType w:val="hybridMultilevel"/>
    <w:tmpl w:val="3ECC7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285DDD"/>
    <w:multiLevelType w:val="hybridMultilevel"/>
    <w:tmpl w:val="763A28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AE35610"/>
    <w:multiLevelType w:val="hybridMultilevel"/>
    <w:tmpl w:val="D0A6F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B5B479D"/>
    <w:multiLevelType w:val="hybridMultilevel"/>
    <w:tmpl w:val="2CE81C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C6E0E52"/>
    <w:multiLevelType w:val="hybridMultilevel"/>
    <w:tmpl w:val="4A3C73EC"/>
    <w:lvl w:ilvl="0" w:tplc="0BE838E6">
      <w:start w:val="1"/>
      <w:numFmt w:val="bullet"/>
      <w:lvlText w:val=""/>
      <w:lvlPicBulletId w:val="0"/>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12F65C5"/>
    <w:multiLevelType w:val="hybridMultilevel"/>
    <w:tmpl w:val="F3E4232A"/>
    <w:lvl w:ilvl="0" w:tplc="7FF427E6">
      <w:numFmt w:val="bullet"/>
      <w:lvlText w:val="-"/>
      <w:lvlJc w:val="left"/>
      <w:pPr>
        <w:ind w:left="720" w:hanging="360"/>
      </w:pPr>
      <w:rPr>
        <w:rFonts w:ascii="Humanst521 BT" w:eastAsia="Times New Roman" w:hAnsi="Humanst521 BT" w:cs="Humanst521 B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C12D7"/>
    <w:multiLevelType w:val="hybridMultilevel"/>
    <w:tmpl w:val="065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8E29F8"/>
    <w:multiLevelType w:val="hybridMultilevel"/>
    <w:tmpl w:val="8D903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9E8325F"/>
    <w:multiLevelType w:val="hybridMultilevel"/>
    <w:tmpl w:val="24C87E34"/>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nsid w:val="6AD54CB5"/>
    <w:multiLevelType w:val="hybridMultilevel"/>
    <w:tmpl w:val="1108B3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5908A7"/>
    <w:multiLevelType w:val="hybridMultilevel"/>
    <w:tmpl w:val="970AE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84513C"/>
    <w:multiLevelType w:val="hybridMultilevel"/>
    <w:tmpl w:val="81924D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403A9"/>
    <w:multiLevelType w:val="hybridMultilevel"/>
    <w:tmpl w:val="DA987452"/>
    <w:lvl w:ilvl="0" w:tplc="0409000F">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0"/>
  </w:num>
  <w:num w:numId="5">
    <w:abstractNumId w:val="6"/>
  </w:num>
  <w:num w:numId="6">
    <w:abstractNumId w:val="16"/>
  </w:num>
  <w:num w:numId="7">
    <w:abstractNumId w:val="19"/>
  </w:num>
  <w:num w:numId="8">
    <w:abstractNumId w:val="1"/>
  </w:num>
  <w:num w:numId="9">
    <w:abstractNumId w:val="15"/>
  </w:num>
  <w:num w:numId="10">
    <w:abstractNumId w:val="9"/>
  </w:num>
  <w:num w:numId="11">
    <w:abstractNumId w:val="4"/>
  </w:num>
  <w:num w:numId="12">
    <w:abstractNumId w:val="13"/>
  </w:num>
  <w:num w:numId="13">
    <w:abstractNumId w:val="7"/>
  </w:num>
  <w:num w:numId="14">
    <w:abstractNumId w:val="12"/>
  </w:num>
  <w:num w:numId="15">
    <w:abstractNumId w:val="10"/>
  </w:num>
  <w:num w:numId="16">
    <w:abstractNumId w:val="17"/>
  </w:num>
  <w:num w:numId="17">
    <w:abstractNumId w:val="18"/>
  </w:num>
  <w:num w:numId="18">
    <w:abstractNumId w:val="11"/>
  </w:num>
  <w:num w:numId="19">
    <w:abstractNumId w:val="5"/>
  </w:num>
  <w:num w:numId="20">
    <w:abstractNumId w:val="14"/>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96D9B"/>
    <w:rsid w:val="00001A80"/>
    <w:rsid w:val="0000325A"/>
    <w:rsid w:val="00004354"/>
    <w:rsid w:val="0000452C"/>
    <w:rsid w:val="0000454B"/>
    <w:rsid w:val="00007766"/>
    <w:rsid w:val="00013A4C"/>
    <w:rsid w:val="000172D8"/>
    <w:rsid w:val="000220B6"/>
    <w:rsid w:val="00023732"/>
    <w:rsid w:val="00025101"/>
    <w:rsid w:val="0003110A"/>
    <w:rsid w:val="00031836"/>
    <w:rsid w:val="000340CA"/>
    <w:rsid w:val="00034F8A"/>
    <w:rsid w:val="00036E90"/>
    <w:rsid w:val="000375D0"/>
    <w:rsid w:val="00040696"/>
    <w:rsid w:val="00040AA2"/>
    <w:rsid w:val="000413FA"/>
    <w:rsid w:val="0004493F"/>
    <w:rsid w:val="00045742"/>
    <w:rsid w:val="00050BF4"/>
    <w:rsid w:val="000512B8"/>
    <w:rsid w:val="000543E0"/>
    <w:rsid w:val="000572B5"/>
    <w:rsid w:val="00057ADA"/>
    <w:rsid w:val="00064FD4"/>
    <w:rsid w:val="00065BEE"/>
    <w:rsid w:val="00066D01"/>
    <w:rsid w:val="00070261"/>
    <w:rsid w:val="000711C9"/>
    <w:rsid w:val="000735E4"/>
    <w:rsid w:val="00073AB0"/>
    <w:rsid w:val="0007469D"/>
    <w:rsid w:val="00074FBC"/>
    <w:rsid w:val="00076789"/>
    <w:rsid w:val="00076CF3"/>
    <w:rsid w:val="00082004"/>
    <w:rsid w:val="000848E9"/>
    <w:rsid w:val="00085BED"/>
    <w:rsid w:val="00087772"/>
    <w:rsid w:val="000900DB"/>
    <w:rsid w:val="00091A23"/>
    <w:rsid w:val="00097AF7"/>
    <w:rsid w:val="000A2222"/>
    <w:rsid w:val="000A50D2"/>
    <w:rsid w:val="000A70EC"/>
    <w:rsid w:val="000A74F3"/>
    <w:rsid w:val="000B1F5A"/>
    <w:rsid w:val="000B28D8"/>
    <w:rsid w:val="000B30FF"/>
    <w:rsid w:val="000B3D6A"/>
    <w:rsid w:val="000B40E1"/>
    <w:rsid w:val="000B5AF8"/>
    <w:rsid w:val="000C1A20"/>
    <w:rsid w:val="000C2357"/>
    <w:rsid w:val="000C50BD"/>
    <w:rsid w:val="000C74AB"/>
    <w:rsid w:val="000C78D3"/>
    <w:rsid w:val="000D2C3E"/>
    <w:rsid w:val="000D3BDA"/>
    <w:rsid w:val="000D6852"/>
    <w:rsid w:val="000D7BDC"/>
    <w:rsid w:val="000E2FBA"/>
    <w:rsid w:val="000E40B9"/>
    <w:rsid w:val="000F42FC"/>
    <w:rsid w:val="000F480B"/>
    <w:rsid w:val="000F5B08"/>
    <w:rsid w:val="0010465A"/>
    <w:rsid w:val="00104B2A"/>
    <w:rsid w:val="001064D2"/>
    <w:rsid w:val="0010650A"/>
    <w:rsid w:val="00113B48"/>
    <w:rsid w:val="001164DD"/>
    <w:rsid w:val="00116678"/>
    <w:rsid w:val="00116A28"/>
    <w:rsid w:val="00120D28"/>
    <w:rsid w:val="0012179F"/>
    <w:rsid w:val="00121C35"/>
    <w:rsid w:val="00127F0A"/>
    <w:rsid w:val="0013201B"/>
    <w:rsid w:val="00132ABD"/>
    <w:rsid w:val="00132B1D"/>
    <w:rsid w:val="00132DEC"/>
    <w:rsid w:val="00132E88"/>
    <w:rsid w:val="0013418B"/>
    <w:rsid w:val="00134371"/>
    <w:rsid w:val="001369BD"/>
    <w:rsid w:val="00137197"/>
    <w:rsid w:val="0014161C"/>
    <w:rsid w:val="00144147"/>
    <w:rsid w:val="0014481A"/>
    <w:rsid w:val="00146C76"/>
    <w:rsid w:val="00147DF0"/>
    <w:rsid w:val="001545C0"/>
    <w:rsid w:val="0015576F"/>
    <w:rsid w:val="00155D4D"/>
    <w:rsid w:val="001614DC"/>
    <w:rsid w:val="0016217E"/>
    <w:rsid w:val="00162FF2"/>
    <w:rsid w:val="0016325D"/>
    <w:rsid w:val="001639A0"/>
    <w:rsid w:val="00166EFA"/>
    <w:rsid w:val="0016769E"/>
    <w:rsid w:val="00167873"/>
    <w:rsid w:val="00174023"/>
    <w:rsid w:val="00174EC3"/>
    <w:rsid w:val="00175A44"/>
    <w:rsid w:val="00181791"/>
    <w:rsid w:val="00182774"/>
    <w:rsid w:val="00185F12"/>
    <w:rsid w:val="00191F9F"/>
    <w:rsid w:val="001933E4"/>
    <w:rsid w:val="00193663"/>
    <w:rsid w:val="001A0431"/>
    <w:rsid w:val="001A0C07"/>
    <w:rsid w:val="001A7223"/>
    <w:rsid w:val="001B2B63"/>
    <w:rsid w:val="001B4A78"/>
    <w:rsid w:val="001B6122"/>
    <w:rsid w:val="001C2084"/>
    <w:rsid w:val="001C2129"/>
    <w:rsid w:val="001C21D5"/>
    <w:rsid w:val="001C5187"/>
    <w:rsid w:val="001C668C"/>
    <w:rsid w:val="001D473C"/>
    <w:rsid w:val="001D5141"/>
    <w:rsid w:val="001D7434"/>
    <w:rsid w:val="001D7E7D"/>
    <w:rsid w:val="001E0AE0"/>
    <w:rsid w:val="001E2E24"/>
    <w:rsid w:val="001E4052"/>
    <w:rsid w:val="001E4A42"/>
    <w:rsid w:val="001E60D1"/>
    <w:rsid w:val="00201D79"/>
    <w:rsid w:val="00202122"/>
    <w:rsid w:val="00204C02"/>
    <w:rsid w:val="002109AC"/>
    <w:rsid w:val="00210BA5"/>
    <w:rsid w:val="00211975"/>
    <w:rsid w:val="00212B73"/>
    <w:rsid w:val="00212DD3"/>
    <w:rsid w:val="00214400"/>
    <w:rsid w:val="00215D67"/>
    <w:rsid w:val="00216CEA"/>
    <w:rsid w:val="00243986"/>
    <w:rsid w:val="002445BF"/>
    <w:rsid w:val="002448AF"/>
    <w:rsid w:val="002510BC"/>
    <w:rsid w:val="002533C4"/>
    <w:rsid w:val="002554F5"/>
    <w:rsid w:val="00262F36"/>
    <w:rsid w:val="00263022"/>
    <w:rsid w:val="0026789E"/>
    <w:rsid w:val="00270A89"/>
    <w:rsid w:val="00272131"/>
    <w:rsid w:val="002775C0"/>
    <w:rsid w:val="00277699"/>
    <w:rsid w:val="00277D9E"/>
    <w:rsid w:val="002813BE"/>
    <w:rsid w:val="00284338"/>
    <w:rsid w:val="0028585D"/>
    <w:rsid w:val="00292481"/>
    <w:rsid w:val="00292C2B"/>
    <w:rsid w:val="00292D4F"/>
    <w:rsid w:val="00292DC9"/>
    <w:rsid w:val="00295509"/>
    <w:rsid w:val="00295EFE"/>
    <w:rsid w:val="00295F43"/>
    <w:rsid w:val="002966B7"/>
    <w:rsid w:val="00296D9B"/>
    <w:rsid w:val="002A07A3"/>
    <w:rsid w:val="002A6E4C"/>
    <w:rsid w:val="002B0E60"/>
    <w:rsid w:val="002B2992"/>
    <w:rsid w:val="002B4094"/>
    <w:rsid w:val="002B54B6"/>
    <w:rsid w:val="002B6B74"/>
    <w:rsid w:val="002B7E56"/>
    <w:rsid w:val="002C1D2F"/>
    <w:rsid w:val="002D490C"/>
    <w:rsid w:val="002D4EF2"/>
    <w:rsid w:val="002E3F00"/>
    <w:rsid w:val="002E4515"/>
    <w:rsid w:val="002F0F32"/>
    <w:rsid w:val="002F25E9"/>
    <w:rsid w:val="00301FFD"/>
    <w:rsid w:val="00302E95"/>
    <w:rsid w:val="00303C0C"/>
    <w:rsid w:val="00305CFA"/>
    <w:rsid w:val="00305E1F"/>
    <w:rsid w:val="0030793D"/>
    <w:rsid w:val="00311167"/>
    <w:rsid w:val="00311624"/>
    <w:rsid w:val="00314A09"/>
    <w:rsid w:val="00317A1E"/>
    <w:rsid w:val="0032233B"/>
    <w:rsid w:val="003223EF"/>
    <w:rsid w:val="003228C5"/>
    <w:rsid w:val="0032362D"/>
    <w:rsid w:val="0032404F"/>
    <w:rsid w:val="003240AD"/>
    <w:rsid w:val="00324871"/>
    <w:rsid w:val="00326735"/>
    <w:rsid w:val="00326CDD"/>
    <w:rsid w:val="00326DD5"/>
    <w:rsid w:val="00330709"/>
    <w:rsid w:val="00330A3F"/>
    <w:rsid w:val="00332F75"/>
    <w:rsid w:val="00335456"/>
    <w:rsid w:val="00337BC3"/>
    <w:rsid w:val="003419D7"/>
    <w:rsid w:val="00350F0D"/>
    <w:rsid w:val="003513F7"/>
    <w:rsid w:val="00351C59"/>
    <w:rsid w:val="003541F5"/>
    <w:rsid w:val="00354CF4"/>
    <w:rsid w:val="0035507A"/>
    <w:rsid w:val="00356871"/>
    <w:rsid w:val="00357A1A"/>
    <w:rsid w:val="0036038F"/>
    <w:rsid w:val="00362CC0"/>
    <w:rsid w:val="0036371A"/>
    <w:rsid w:val="00366A01"/>
    <w:rsid w:val="00367650"/>
    <w:rsid w:val="00370522"/>
    <w:rsid w:val="00371DB7"/>
    <w:rsid w:val="00373DFE"/>
    <w:rsid w:val="003836CC"/>
    <w:rsid w:val="0039273B"/>
    <w:rsid w:val="003A2D85"/>
    <w:rsid w:val="003A464B"/>
    <w:rsid w:val="003A5D31"/>
    <w:rsid w:val="003A7D14"/>
    <w:rsid w:val="003B01A5"/>
    <w:rsid w:val="003B034A"/>
    <w:rsid w:val="003B2915"/>
    <w:rsid w:val="003B2967"/>
    <w:rsid w:val="003B2C47"/>
    <w:rsid w:val="003C0AA1"/>
    <w:rsid w:val="003C16F6"/>
    <w:rsid w:val="003C19CC"/>
    <w:rsid w:val="003C4184"/>
    <w:rsid w:val="003C4E42"/>
    <w:rsid w:val="003D4013"/>
    <w:rsid w:val="003D4E01"/>
    <w:rsid w:val="003D6F80"/>
    <w:rsid w:val="003E01A8"/>
    <w:rsid w:val="003E15D9"/>
    <w:rsid w:val="003E1C8E"/>
    <w:rsid w:val="003E3B0C"/>
    <w:rsid w:val="003E6F54"/>
    <w:rsid w:val="003F001F"/>
    <w:rsid w:val="003F0131"/>
    <w:rsid w:val="003F1F6B"/>
    <w:rsid w:val="003F2E93"/>
    <w:rsid w:val="003F408C"/>
    <w:rsid w:val="003F4781"/>
    <w:rsid w:val="003F4D0C"/>
    <w:rsid w:val="003F545B"/>
    <w:rsid w:val="003F548F"/>
    <w:rsid w:val="0040276A"/>
    <w:rsid w:val="0041054C"/>
    <w:rsid w:val="0041329C"/>
    <w:rsid w:val="0042258A"/>
    <w:rsid w:val="00422F95"/>
    <w:rsid w:val="004410A7"/>
    <w:rsid w:val="00441B87"/>
    <w:rsid w:val="0044233F"/>
    <w:rsid w:val="00442E3D"/>
    <w:rsid w:val="00444036"/>
    <w:rsid w:val="004447BA"/>
    <w:rsid w:val="00445451"/>
    <w:rsid w:val="0044609D"/>
    <w:rsid w:val="00446357"/>
    <w:rsid w:val="00451CE4"/>
    <w:rsid w:val="004539F6"/>
    <w:rsid w:val="004567C6"/>
    <w:rsid w:val="004639DF"/>
    <w:rsid w:val="00463E43"/>
    <w:rsid w:val="00464208"/>
    <w:rsid w:val="00471477"/>
    <w:rsid w:val="00474E2A"/>
    <w:rsid w:val="004820CB"/>
    <w:rsid w:val="00483719"/>
    <w:rsid w:val="0048387E"/>
    <w:rsid w:val="00491A47"/>
    <w:rsid w:val="00491DC4"/>
    <w:rsid w:val="004944B9"/>
    <w:rsid w:val="0049506B"/>
    <w:rsid w:val="004A7AE4"/>
    <w:rsid w:val="004B08E0"/>
    <w:rsid w:val="004B0B39"/>
    <w:rsid w:val="004B541F"/>
    <w:rsid w:val="004C374C"/>
    <w:rsid w:val="004D1623"/>
    <w:rsid w:val="004D4088"/>
    <w:rsid w:val="004D4222"/>
    <w:rsid w:val="004E01EE"/>
    <w:rsid w:val="004E0AC6"/>
    <w:rsid w:val="004E0D30"/>
    <w:rsid w:val="004E1830"/>
    <w:rsid w:val="004E4846"/>
    <w:rsid w:val="004E52CD"/>
    <w:rsid w:val="004E5F55"/>
    <w:rsid w:val="004F36A2"/>
    <w:rsid w:val="004F7772"/>
    <w:rsid w:val="00500000"/>
    <w:rsid w:val="0050086E"/>
    <w:rsid w:val="00500EA3"/>
    <w:rsid w:val="005064BF"/>
    <w:rsid w:val="00506A21"/>
    <w:rsid w:val="00506C26"/>
    <w:rsid w:val="00511090"/>
    <w:rsid w:val="00511F45"/>
    <w:rsid w:val="00516651"/>
    <w:rsid w:val="005223C3"/>
    <w:rsid w:val="00525893"/>
    <w:rsid w:val="00525C06"/>
    <w:rsid w:val="005265FB"/>
    <w:rsid w:val="0053202C"/>
    <w:rsid w:val="005350CA"/>
    <w:rsid w:val="00535382"/>
    <w:rsid w:val="00540D73"/>
    <w:rsid w:val="00544D5D"/>
    <w:rsid w:val="00546F7E"/>
    <w:rsid w:val="005472C3"/>
    <w:rsid w:val="005520F8"/>
    <w:rsid w:val="00552211"/>
    <w:rsid w:val="00554EB4"/>
    <w:rsid w:val="00556049"/>
    <w:rsid w:val="005642DE"/>
    <w:rsid w:val="005721F0"/>
    <w:rsid w:val="00573BB2"/>
    <w:rsid w:val="005744AF"/>
    <w:rsid w:val="005760DA"/>
    <w:rsid w:val="005776A8"/>
    <w:rsid w:val="00581B64"/>
    <w:rsid w:val="00583FFC"/>
    <w:rsid w:val="005872A2"/>
    <w:rsid w:val="005918EA"/>
    <w:rsid w:val="00591E3F"/>
    <w:rsid w:val="00595BCC"/>
    <w:rsid w:val="005A0983"/>
    <w:rsid w:val="005A25D9"/>
    <w:rsid w:val="005A3A53"/>
    <w:rsid w:val="005A4912"/>
    <w:rsid w:val="005B1330"/>
    <w:rsid w:val="005B64A2"/>
    <w:rsid w:val="005B6F4B"/>
    <w:rsid w:val="005C0BE9"/>
    <w:rsid w:val="005C0FC0"/>
    <w:rsid w:val="005C101C"/>
    <w:rsid w:val="005C1700"/>
    <w:rsid w:val="005C283F"/>
    <w:rsid w:val="005C3C80"/>
    <w:rsid w:val="005C3CFE"/>
    <w:rsid w:val="005C52DD"/>
    <w:rsid w:val="005C66E2"/>
    <w:rsid w:val="005D126B"/>
    <w:rsid w:val="005D264E"/>
    <w:rsid w:val="005D6B9E"/>
    <w:rsid w:val="005E3B01"/>
    <w:rsid w:val="005E4D78"/>
    <w:rsid w:val="005E5577"/>
    <w:rsid w:val="005E7420"/>
    <w:rsid w:val="005E7850"/>
    <w:rsid w:val="005F2B70"/>
    <w:rsid w:val="005F30EA"/>
    <w:rsid w:val="005F559D"/>
    <w:rsid w:val="00601CAB"/>
    <w:rsid w:val="00602562"/>
    <w:rsid w:val="00602D92"/>
    <w:rsid w:val="006034FC"/>
    <w:rsid w:val="00603B75"/>
    <w:rsid w:val="0060555C"/>
    <w:rsid w:val="00611F6D"/>
    <w:rsid w:val="00612ABC"/>
    <w:rsid w:val="00614893"/>
    <w:rsid w:val="00616BCD"/>
    <w:rsid w:val="00620D07"/>
    <w:rsid w:val="0062141B"/>
    <w:rsid w:val="00622267"/>
    <w:rsid w:val="00625FDB"/>
    <w:rsid w:val="00626C7F"/>
    <w:rsid w:val="00631DD6"/>
    <w:rsid w:val="00633553"/>
    <w:rsid w:val="006369B8"/>
    <w:rsid w:val="0064377C"/>
    <w:rsid w:val="00645E8A"/>
    <w:rsid w:val="006505BC"/>
    <w:rsid w:val="00652C9C"/>
    <w:rsid w:val="00653383"/>
    <w:rsid w:val="006533D2"/>
    <w:rsid w:val="00654020"/>
    <w:rsid w:val="00657CC3"/>
    <w:rsid w:val="00661DD4"/>
    <w:rsid w:val="00665729"/>
    <w:rsid w:val="006738F7"/>
    <w:rsid w:val="006760E7"/>
    <w:rsid w:val="006762DD"/>
    <w:rsid w:val="00683691"/>
    <w:rsid w:val="006845B1"/>
    <w:rsid w:val="00685841"/>
    <w:rsid w:val="006864FE"/>
    <w:rsid w:val="00687F22"/>
    <w:rsid w:val="00690F48"/>
    <w:rsid w:val="00691169"/>
    <w:rsid w:val="006919E6"/>
    <w:rsid w:val="006936D8"/>
    <w:rsid w:val="006941D2"/>
    <w:rsid w:val="006947BC"/>
    <w:rsid w:val="006958E9"/>
    <w:rsid w:val="006971B6"/>
    <w:rsid w:val="006A0D1E"/>
    <w:rsid w:val="006A31C1"/>
    <w:rsid w:val="006A5432"/>
    <w:rsid w:val="006A7214"/>
    <w:rsid w:val="006B1538"/>
    <w:rsid w:val="006C05A9"/>
    <w:rsid w:val="006C1FCB"/>
    <w:rsid w:val="006C27FE"/>
    <w:rsid w:val="006C29A9"/>
    <w:rsid w:val="006C4CD3"/>
    <w:rsid w:val="006C5A38"/>
    <w:rsid w:val="006C6A9B"/>
    <w:rsid w:val="006C7915"/>
    <w:rsid w:val="006C7A6A"/>
    <w:rsid w:val="006D04E0"/>
    <w:rsid w:val="006D5E30"/>
    <w:rsid w:val="006D6592"/>
    <w:rsid w:val="006E068C"/>
    <w:rsid w:val="006E0788"/>
    <w:rsid w:val="006E5B3D"/>
    <w:rsid w:val="006F170D"/>
    <w:rsid w:val="006F1F67"/>
    <w:rsid w:val="006F5ACD"/>
    <w:rsid w:val="006F7127"/>
    <w:rsid w:val="006F7F9D"/>
    <w:rsid w:val="007005FE"/>
    <w:rsid w:val="00702AAB"/>
    <w:rsid w:val="0070639B"/>
    <w:rsid w:val="00715552"/>
    <w:rsid w:val="00721B5A"/>
    <w:rsid w:val="00725836"/>
    <w:rsid w:val="00725BD1"/>
    <w:rsid w:val="007263F3"/>
    <w:rsid w:val="007267A0"/>
    <w:rsid w:val="00727FE1"/>
    <w:rsid w:val="00732AF2"/>
    <w:rsid w:val="00732E9D"/>
    <w:rsid w:val="00733852"/>
    <w:rsid w:val="00736C58"/>
    <w:rsid w:val="0074538B"/>
    <w:rsid w:val="00747D2E"/>
    <w:rsid w:val="0075140E"/>
    <w:rsid w:val="0075374C"/>
    <w:rsid w:val="00761F34"/>
    <w:rsid w:val="00764D85"/>
    <w:rsid w:val="007663A4"/>
    <w:rsid w:val="00766B20"/>
    <w:rsid w:val="0077272C"/>
    <w:rsid w:val="00772BE8"/>
    <w:rsid w:val="0077530C"/>
    <w:rsid w:val="007774F9"/>
    <w:rsid w:val="00777621"/>
    <w:rsid w:val="007809AD"/>
    <w:rsid w:val="00781FFB"/>
    <w:rsid w:val="00783A98"/>
    <w:rsid w:val="0078541F"/>
    <w:rsid w:val="00785FC3"/>
    <w:rsid w:val="007965A6"/>
    <w:rsid w:val="007A15F3"/>
    <w:rsid w:val="007A18C3"/>
    <w:rsid w:val="007A1919"/>
    <w:rsid w:val="007A26B1"/>
    <w:rsid w:val="007A3666"/>
    <w:rsid w:val="007A49AE"/>
    <w:rsid w:val="007A551D"/>
    <w:rsid w:val="007B7FC2"/>
    <w:rsid w:val="007C2959"/>
    <w:rsid w:val="007C5419"/>
    <w:rsid w:val="007D0946"/>
    <w:rsid w:val="007D429A"/>
    <w:rsid w:val="007E07FB"/>
    <w:rsid w:val="007E32B6"/>
    <w:rsid w:val="007E63CE"/>
    <w:rsid w:val="007E6B86"/>
    <w:rsid w:val="007F106D"/>
    <w:rsid w:val="007F366E"/>
    <w:rsid w:val="007F541B"/>
    <w:rsid w:val="008013A4"/>
    <w:rsid w:val="00801400"/>
    <w:rsid w:val="0080216A"/>
    <w:rsid w:val="00803DB1"/>
    <w:rsid w:val="00805F7E"/>
    <w:rsid w:val="00806CD5"/>
    <w:rsid w:val="0080766C"/>
    <w:rsid w:val="008114D2"/>
    <w:rsid w:val="00812366"/>
    <w:rsid w:val="00814AD6"/>
    <w:rsid w:val="00814B96"/>
    <w:rsid w:val="008155B0"/>
    <w:rsid w:val="00820863"/>
    <w:rsid w:val="0082686E"/>
    <w:rsid w:val="0082710C"/>
    <w:rsid w:val="00841A41"/>
    <w:rsid w:val="008459E2"/>
    <w:rsid w:val="008475F2"/>
    <w:rsid w:val="00851D5D"/>
    <w:rsid w:val="0085495C"/>
    <w:rsid w:val="0085786F"/>
    <w:rsid w:val="00860213"/>
    <w:rsid w:val="0086431E"/>
    <w:rsid w:val="00872207"/>
    <w:rsid w:val="0087488C"/>
    <w:rsid w:val="00874C38"/>
    <w:rsid w:val="00874C5F"/>
    <w:rsid w:val="00875CFF"/>
    <w:rsid w:val="00875E0E"/>
    <w:rsid w:val="00881240"/>
    <w:rsid w:val="008833D4"/>
    <w:rsid w:val="00885094"/>
    <w:rsid w:val="00886015"/>
    <w:rsid w:val="0089092D"/>
    <w:rsid w:val="00893348"/>
    <w:rsid w:val="00895802"/>
    <w:rsid w:val="00896FAC"/>
    <w:rsid w:val="0089750A"/>
    <w:rsid w:val="008A0154"/>
    <w:rsid w:val="008A0F44"/>
    <w:rsid w:val="008A1B07"/>
    <w:rsid w:val="008A7BC6"/>
    <w:rsid w:val="008B3E54"/>
    <w:rsid w:val="008B641A"/>
    <w:rsid w:val="008B73AF"/>
    <w:rsid w:val="008C0712"/>
    <w:rsid w:val="008C3E00"/>
    <w:rsid w:val="008C55E8"/>
    <w:rsid w:val="008D064B"/>
    <w:rsid w:val="008D0C6F"/>
    <w:rsid w:val="008D14B6"/>
    <w:rsid w:val="008D234F"/>
    <w:rsid w:val="008D2AE1"/>
    <w:rsid w:val="008D3990"/>
    <w:rsid w:val="008D4ED1"/>
    <w:rsid w:val="008E51B7"/>
    <w:rsid w:val="008E7B7C"/>
    <w:rsid w:val="008F0395"/>
    <w:rsid w:val="008F27D7"/>
    <w:rsid w:val="008F2940"/>
    <w:rsid w:val="008F5C49"/>
    <w:rsid w:val="008F7693"/>
    <w:rsid w:val="00901D65"/>
    <w:rsid w:val="00903891"/>
    <w:rsid w:val="009052CA"/>
    <w:rsid w:val="009066A8"/>
    <w:rsid w:val="00906840"/>
    <w:rsid w:val="0091213B"/>
    <w:rsid w:val="00912F61"/>
    <w:rsid w:val="0091333D"/>
    <w:rsid w:val="009135C4"/>
    <w:rsid w:val="00913A50"/>
    <w:rsid w:val="00916176"/>
    <w:rsid w:val="009172D5"/>
    <w:rsid w:val="00917FC9"/>
    <w:rsid w:val="00920AFF"/>
    <w:rsid w:val="0092101F"/>
    <w:rsid w:val="009217C5"/>
    <w:rsid w:val="00921FB7"/>
    <w:rsid w:val="009236B0"/>
    <w:rsid w:val="00925B80"/>
    <w:rsid w:val="00926212"/>
    <w:rsid w:val="009271C5"/>
    <w:rsid w:val="0092748F"/>
    <w:rsid w:val="009306EC"/>
    <w:rsid w:val="009311B4"/>
    <w:rsid w:val="009343D0"/>
    <w:rsid w:val="00935FE4"/>
    <w:rsid w:val="009360B3"/>
    <w:rsid w:val="009406EE"/>
    <w:rsid w:val="00941EE1"/>
    <w:rsid w:val="00944864"/>
    <w:rsid w:val="00944C64"/>
    <w:rsid w:val="00945145"/>
    <w:rsid w:val="0095096D"/>
    <w:rsid w:val="0095153E"/>
    <w:rsid w:val="00951978"/>
    <w:rsid w:val="0095467D"/>
    <w:rsid w:val="009553FD"/>
    <w:rsid w:val="009623ED"/>
    <w:rsid w:val="00962621"/>
    <w:rsid w:val="0096385A"/>
    <w:rsid w:val="00964AC3"/>
    <w:rsid w:val="00965A54"/>
    <w:rsid w:val="0096754D"/>
    <w:rsid w:val="00970C93"/>
    <w:rsid w:val="009719A0"/>
    <w:rsid w:val="00972DA3"/>
    <w:rsid w:val="00973D66"/>
    <w:rsid w:val="00974E85"/>
    <w:rsid w:val="00983AC8"/>
    <w:rsid w:val="00984A56"/>
    <w:rsid w:val="009858DB"/>
    <w:rsid w:val="00985A41"/>
    <w:rsid w:val="009879A4"/>
    <w:rsid w:val="009920CA"/>
    <w:rsid w:val="009A3E50"/>
    <w:rsid w:val="009B3FD2"/>
    <w:rsid w:val="009C190E"/>
    <w:rsid w:val="009D2541"/>
    <w:rsid w:val="009D4A4D"/>
    <w:rsid w:val="009D4DF9"/>
    <w:rsid w:val="009D7B49"/>
    <w:rsid w:val="009E2107"/>
    <w:rsid w:val="009E5624"/>
    <w:rsid w:val="009F28DC"/>
    <w:rsid w:val="00A05BAA"/>
    <w:rsid w:val="00A13C30"/>
    <w:rsid w:val="00A16145"/>
    <w:rsid w:val="00A167E5"/>
    <w:rsid w:val="00A171A3"/>
    <w:rsid w:val="00A20483"/>
    <w:rsid w:val="00A21DAE"/>
    <w:rsid w:val="00A221E9"/>
    <w:rsid w:val="00A228C7"/>
    <w:rsid w:val="00A23D84"/>
    <w:rsid w:val="00A272C7"/>
    <w:rsid w:val="00A305BC"/>
    <w:rsid w:val="00A4246F"/>
    <w:rsid w:val="00A463ED"/>
    <w:rsid w:val="00A559F3"/>
    <w:rsid w:val="00A57DD1"/>
    <w:rsid w:val="00A60402"/>
    <w:rsid w:val="00A634AA"/>
    <w:rsid w:val="00A63729"/>
    <w:rsid w:val="00A65B77"/>
    <w:rsid w:val="00A7100D"/>
    <w:rsid w:val="00A73F8A"/>
    <w:rsid w:val="00A74ECA"/>
    <w:rsid w:val="00A760A4"/>
    <w:rsid w:val="00A773CD"/>
    <w:rsid w:val="00A814A6"/>
    <w:rsid w:val="00A849AB"/>
    <w:rsid w:val="00A854F9"/>
    <w:rsid w:val="00A9027E"/>
    <w:rsid w:val="00A91A2E"/>
    <w:rsid w:val="00A949C6"/>
    <w:rsid w:val="00A95CE4"/>
    <w:rsid w:val="00A96DD4"/>
    <w:rsid w:val="00AA53CE"/>
    <w:rsid w:val="00AA7DC5"/>
    <w:rsid w:val="00AA7DDF"/>
    <w:rsid w:val="00AA7ECE"/>
    <w:rsid w:val="00AB4C8F"/>
    <w:rsid w:val="00AC26C8"/>
    <w:rsid w:val="00AC3C72"/>
    <w:rsid w:val="00AD29FA"/>
    <w:rsid w:val="00AD6088"/>
    <w:rsid w:val="00AE0A8F"/>
    <w:rsid w:val="00AE2137"/>
    <w:rsid w:val="00AE358F"/>
    <w:rsid w:val="00AE496E"/>
    <w:rsid w:val="00AE546A"/>
    <w:rsid w:val="00AE74B3"/>
    <w:rsid w:val="00AE7E9C"/>
    <w:rsid w:val="00AF072F"/>
    <w:rsid w:val="00AF36F4"/>
    <w:rsid w:val="00AF6AC4"/>
    <w:rsid w:val="00B02828"/>
    <w:rsid w:val="00B05FB8"/>
    <w:rsid w:val="00B118D5"/>
    <w:rsid w:val="00B12669"/>
    <w:rsid w:val="00B22D0D"/>
    <w:rsid w:val="00B22D52"/>
    <w:rsid w:val="00B27A71"/>
    <w:rsid w:val="00B3046A"/>
    <w:rsid w:val="00B32B89"/>
    <w:rsid w:val="00B33857"/>
    <w:rsid w:val="00B33B28"/>
    <w:rsid w:val="00B347E2"/>
    <w:rsid w:val="00B34FB5"/>
    <w:rsid w:val="00B35E46"/>
    <w:rsid w:val="00B42505"/>
    <w:rsid w:val="00B449DA"/>
    <w:rsid w:val="00B459D9"/>
    <w:rsid w:val="00B511E0"/>
    <w:rsid w:val="00B55364"/>
    <w:rsid w:val="00B554E5"/>
    <w:rsid w:val="00B573DE"/>
    <w:rsid w:val="00B57FAA"/>
    <w:rsid w:val="00B638CA"/>
    <w:rsid w:val="00B63C8D"/>
    <w:rsid w:val="00B64187"/>
    <w:rsid w:val="00B6596A"/>
    <w:rsid w:val="00B66525"/>
    <w:rsid w:val="00B702D3"/>
    <w:rsid w:val="00B70FA0"/>
    <w:rsid w:val="00B73091"/>
    <w:rsid w:val="00B7538A"/>
    <w:rsid w:val="00B765DA"/>
    <w:rsid w:val="00B82FBF"/>
    <w:rsid w:val="00B854F1"/>
    <w:rsid w:val="00B855F3"/>
    <w:rsid w:val="00B86D83"/>
    <w:rsid w:val="00B8724D"/>
    <w:rsid w:val="00B92450"/>
    <w:rsid w:val="00B961B1"/>
    <w:rsid w:val="00B972AC"/>
    <w:rsid w:val="00BA1CFA"/>
    <w:rsid w:val="00BA3B42"/>
    <w:rsid w:val="00BB2D90"/>
    <w:rsid w:val="00BB7386"/>
    <w:rsid w:val="00BB78E1"/>
    <w:rsid w:val="00BC188C"/>
    <w:rsid w:val="00BC2A2F"/>
    <w:rsid w:val="00BC7795"/>
    <w:rsid w:val="00BD0DA8"/>
    <w:rsid w:val="00BD1DF8"/>
    <w:rsid w:val="00BD336D"/>
    <w:rsid w:val="00BD41BE"/>
    <w:rsid w:val="00BD5BBC"/>
    <w:rsid w:val="00BE5761"/>
    <w:rsid w:val="00BF075F"/>
    <w:rsid w:val="00BF48C0"/>
    <w:rsid w:val="00BF4F9A"/>
    <w:rsid w:val="00BF5B40"/>
    <w:rsid w:val="00C00634"/>
    <w:rsid w:val="00C015F7"/>
    <w:rsid w:val="00C01615"/>
    <w:rsid w:val="00C02E63"/>
    <w:rsid w:val="00C04E2A"/>
    <w:rsid w:val="00C055E7"/>
    <w:rsid w:val="00C152EA"/>
    <w:rsid w:val="00C169AF"/>
    <w:rsid w:val="00C20CC1"/>
    <w:rsid w:val="00C21416"/>
    <w:rsid w:val="00C234E2"/>
    <w:rsid w:val="00C23584"/>
    <w:rsid w:val="00C2388F"/>
    <w:rsid w:val="00C24B1C"/>
    <w:rsid w:val="00C25012"/>
    <w:rsid w:val="00C26D04"/>
    <w:rsid w:val="00C27165"/>
    <w:rsid w:val="00C316BB"/>
    <w:rsid w:val="00C3263B"/>
    <w:rsid w:val="00C344C9"/>
    <w:rsid w:val="00C35153"/>
    <w:rsid w:val="00C35BC5"/>
    <w:rsid w:val="00C37436"/>
    <w:rsid w:val="00C41970"/>
    <w:rsid w:val="00C45F33"/>
    <w:rsid w:val="00C50720"/>
    <w:rsid w:val="00C524CB"/>
    <w:rsid w:val="00C53188"/>
    <w:rsid w:val="00C53935"/>
    <w:rsid w:val="00C574F1"/>
    <w:rsid w:val="00C57FE9"/>
    <w:rsid w:val="00C645C4"/>
    <w:rsid w:val="00C65696"/>
    <w:rsid w:val="00C6669D"/>
    <w:rsid w:val="00C711A1"/>
    <w:rsid w:val="00C72058"/>
    <w:rsid w:val="00C732F7"/>
    <w:rsid w:val="00C73DA0"/>
    <w:rsid w:val="00C7652D"/>
    <w:rsid w:val="00C76864"/>
    <w:rsid w:val="00C80FB1"/>
    <w:rsid w:val="00C8235B"/>
    <w:rsid w:val="00C84F63"/>
    <w:rsid w:val="00C84FFB"/>
    <w:rsid w:val="00C85F8B"/>
    <w:rsid w:val="00C90458"/>
    <w:rsid w:val="00C90A4B"/>
    <w:rsid w:val="00C92320"/>
    <w:rsid w:val="00C947E3"/>
    <w:rsid w:val="00C9690D"/>
    <w:rsid w:val="00C969C1"/>
    <w:rsid w:val="00C97387"/>
    <w:rsid w:val="00CA264F"/>
    <w:rsid w:val="00CA2DDB"/>
    <w:rsid w:val="00CA787C"/>
    <w:rsid w:val="00CA78B0"/>
    <w:rsid w:val="00CB1586"/>
    <w:rsid w:val="00CB3FA1"/>
    <w:rsid w:val="00CC3432"/>
    <w:rsid w:val="00CC37CB"/>
    <w:rsid w:val="00CC67FC"/>
    <w:rsid w:val="00CC683B"/>
    <w:rsid w:val="00CC6EDC"/>
    <w:rsid w:val="00CC7194"/>
    <w:rsid w:val="00CD12A8"/>
    <w:rsid w:val="00CD6272"/>
    <w:rsid w:val="00CD72F7"/>
    <w:rsid w:val="00CE234D"/>
    <w:rsid w:val="00CE2B32"/>
    <w:rsid w:val="00CE5355"/>
    <w:rsid w:val="00CE53C3"/>
    <w:rsid w:val="00CF05DA"/>
    <w:rsid w:val="00CF3E7D"/>
    <w:rsid w:val="00CF5310"/>
    <w:rsid w:val="00CF66B3"/>
    <w:rsid w:val="00CF6CA7"/>
    <w:rsid w:val="00D0084C"/>
    <w:rsid w:val="00D01C46"/>
    <w:rsid w:val="00D11A36"/>
    <w:rsid w:val="00D1268A"/>
    <w:rsid w:val="00D12E96"/>
    <w:rsid w:val="00D15741"/>
    <w:rsid w:val="00D252F0"/>
    <w:rsid w:val="00D31A57"/>
    <w:rsid w:val="00D32F14"/>
    <w:rsid w:val="00D37B20"/>
    <w:rsid w:val="00D41E2A"/>
    <w:rsid w:val="00D42276"/>
    <w:rsid w:val="00D4582F"/>
    <w:rsid w:val="00D52A8C"/>
    <w:rsid w:val="00D53A2C"/>
    <w:rsid w:val="00D54684"/>
    <w:rsid w:val="00D628FE"/>
    <w:rsid w:val="00D62CBD"/>
    <w:rsid w:val="00D653CA"/>
    <w:rsid w:val="00D6739E"/>
    <w:rsid w:val="00D678E4"/>
    <w:rsid w:val="00D711A3"/>
    <w:rsid w:val="00D74C74"/>
    <w:rsid w:val="00D75B34"/>
    <w:rsid w:val="00D75EAA"/>
    <w:rsid w:val="00D8107D"/>
    <w:rsid w:val="00D8164C"/>
    <w:rsid w:val="00D83007"/>
    <w:rsid w:val="00D87FE5"/>
    <w:rsid w:val="00D9091C"/>
    <w:rsid w:val="00D91688"/>
    <w:rsid w:val="00D93885"/>
    <w:rsid w:val="00D94637"/>
    <w:rsid w:val="00D9623C"/>
    <w:rsid w:val="00D97000"/>
    <w:rsid w:val="00DA057D"/>
    <w:rsid w:val="00DA0AE0"/>
    <w:rsid w:val="00DA298B"/>
    <w:rsid w:val="00DA2B21"/>
    <w:rsid w:val="00DA2CEE"/>
    <w:rsid w:val="00DA4977"/>
    <w:rsid w:val="00DA5070"/>
    <w:rsid w:val="00DA56B4"/>
    <w:rsid w:val="00DB3727"/>
    <w:rsid w:val="00DB3B57"/>
    <w:rsid w:val="00DB59E0"/>
    <w:rsid w:val="00DB7A84"/>
    <w:rsid w:val="00DB7E20"/>
    <w:rsid w:val="00DC1126"/>
    <w:rsid w:val="00DC6E62"/>
    <w:rsid w:val="00DC7405"/>
    <w:rsid w:val="00DC7B52"/>
    <w:rsid w:val="00DD1387"/>
    <w:rsid w:val="00DD17A9"/>
    <w:rsid w:val="00DD2EE7"/>
    <w:rsid w:val="00DE1AFC"/>
    <w:rsid w:val="00DE2740"/>
    <w:rsid w:val="00DE3C42"/>
    <w:rsid w:val="00DF0D3C"/>
    <w:rsid w:val="00DF191E"/>
    <w:rsid w:val="00DF4B91"/>
    <w:rsid w:val="00DF6B97"/>
    <w:rsid w:val="00DF6BE9"/>
    <w:rsid w:val="00E04FC5"/>
    <w:rsid w:val="00E05083"/>
    <w:rsid w:val="00E06452"/>
    <w:rsid w:val="00E0766B"/>
    <w:rsid w:val="00E11BC6"/>
    <w:rsid w:val="00E11DC5"/>
    <w:rsid w:val="00E1296B"/>
    <w:rsid w:val="00E1299B"/>
    <w:rsid w:val="00E12EC8"/>
    <w:rsid w:val="00E13039"/>
    <w:rsid w:val="00E14ADE"/>
    <w:rsid w:val="00E16FDD"/>
    <w:rsid w:val="00E20138"/>
    <w:rsid w:val="00E23B2F"/>
    <w:rsid w:val="00E2464A"/>
    <w:rsid w:val="00E2796B"/>
    <w:rsid w:val="00E3303C"/>
    <w:rsid w:val="00E330B3"/>
    <w:rsid w:val="00E3312B"/>
    <w:rsid w:val="00E347E1"/>
    <w:rsid w:val="00E36CA4"/>
    <w:rsid w:val="00E40033"/>
    <w:rsid w:val="00E41755"/>
    <w:rsid w:val="00E45248"/>
    <w:rsid w:val="00E47F95"/>
    <w:rsid w:val="00E52A56"/>
    <w:rsid w:val="00E54491"/>
    <w:rsid w:val="00E55E24"/>
    <w:rsid w:val="00E579E9"/>
    <w:rsid w:val="00E6372A"/>
    <w:rsid w:val="00E6621C"/>
    <w:rsid w:val="00E668E1"/>
    <w:rsid w:val="00E67963"/>
    <w:rsid w:val="00E71435"/>
    <w:rsid w:val="00E71BD1"/>
    <w:rsid w:val="00E741F0"/>
    <w:rsid w:val="00E901D7"/>
    <w:rsid w:val="00E913E0"/>
    <w:rsid w:val="00E92178"/>
    <w:rsid w:val="00E93660"/>
    <w:rsid w:val="00E9545E"/>
    <w:rsid w:val="00E966BC"/>
    <w:rsid w:val="00E96847"/>
    <w:rsid w:val="00E97362"/>
    <w:rsid w:val="00EA2287"/>
    <w:rsid w:val="00EA6A52"/>
    <w:rsid w:val="00EB0401"/>
    <w:rsid w:val="00EB3A57"/>
    <w:rsid w:val="00EB5DDA"/>
    <w:rsid w:val="00EB7EDD"/>
    <w:rsid w:val="00EC01A2"/>
    <w:rsid w:val="00EC0A2E"/>
    <w:rsid w:val="00EC1A2F"/>
    <w:rsid w:val="00EC24EE"/>
    <w:rsid w:val="00EC32FD"/>
    <w:rsid w:val="00EC7AE7"/>
    <w:rsid w:val="00ED0613"/>
    <w:rsid w:val="00ED0CBA"/>
    <w:rsid w:val="00ED0EC2"/>
    <w:rsid w:val="00ED3570"/>
    <w:rsid w:val="00EE152C"/>
    <w:rsid w:val="00EE1E44"/>
    <w:rsid w:val="00EE27FD"/>
    <w:rsid w:val="00EE6611"/>
    <w:rsid w:val="00EF1B63"/>
    <w:rsid w:val="00EF33BA"/>
    <w:rsid w:val="00EF45AA"/>
    <w:rsid w:val="00EF4954"/>
    <w:rsid w:val="00EF516F"/>
    <w:rsid w:val="00F02DB9"/>
    <w:rsid w:val="00F03159"/>
    <w:rsid w:val="00F03D54"/>
    <w:rsid w:val="00F040F8"/>
    <w:rsid w:val="00F0450E"/>
    <w:rsid w:val="00F04F45"/>
    <w:rsid w:val="00F050F2"/>
    <w:rsid w:val="00F05271"/>
    <w:rsid w:val="00F05A23"/>
    <w:rsid w:val="00F05A8C"/>
    <w:rsid w:val="00F152B7"/>
    <w:rsid w:val="00F20FB1"/>
    <w:rsid w:val="00F2440B"/>
    <w:rsid w:val="00F249AA"/>
    <w:rsid w:val="00F31A4E"/>
    <w:rsid w:val="00F32CB8"/>
    <w:rsid w:val="00F32E53"/>
    <w:rsid w:val="00F35DBA"/>
    <w:rsid w:val="00F413E8"/>
    <w:rsid w:val="00F41882"/>
    <w:rsid w:val="00F43B33"/>
    <w:rsid w:val="00F43E3D"/>
    <w:rsid w:val="00F459A3"/>
    <w:rsid w:val="00F4659E"/>
    <w:rsid w:val="00F54C1C"/>
    <w:rsid w:val="00F56B2F"/>
    <w:rsid w:val="00F573F7"/>
    <w:rsid w:val="00F63D3D"/>
    <w:rsid w:val="00F71C83"/>
    <w:rsid w:val="00F824F6"/>
    <w:rsid w:val="00F86C59"/>
    <w:rsid w:val="00F936DF"/>
    <w:rsid w:val="00F93A8B"/>
    <w:rsid w:val="00F96E60"/>
    <w:rsid w:val="00F9750C"/>
    <w:rsid w:val="00F976F6"/>
    <w:rsid w:val="00FA17B8"/>
    <w:rsid w:val="00FA2F89"/>
    <w:rsid w:val="00FA65FA"/>
    <w:rsid w:val="00FB30CF"/>
    <w:rsid w:val="00FB3903"/>
    <w:rsid w:val="00FB4CB4"/>
    <w:rsid w:val="00FB78D6"/>
    <w:rsid w:val="00FD6CEF"/>
    <w:rsid w:val="00FD7901"/>
    <w:rsid w:val="00FD7C7C"/>
    <w:rsid w:val="00FE4D97"/>
    <w:rsid w:val="00FE6AC9"/>
    <w:rsid w:val="00FE7DA0"/>
    <w:rsid w:val="00FF098F"/>
    <w:rsid w:val="00FF0AFD"/>
    <w:rsid w:val="00FF0EEF"/>
    <w:rsid w:val="00FF759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3" type="connector" idref="#_x0000_s1033"/>
        <o:r id="V:Rule14" type="connector" idref="#_x0000_s1039"/>
        <o:r id="V:Rule15" type="connector" idref="#_x0000_s1031"/>
        <o:r id="V:Rule16" type="connector" idref="#_x0000_s1029"/>
        <o:r id="V:Rule17" type="connector" idref="#_x0000_s1034"/>
        <o:r id="V:Rule18" type="connector" idref="#_x0000_s1036"/>
        <o:r id="V:Rule19" type="connector" idref="#_x0000_s1040"/>
        <o:r id="V:Rule20" type="connector" idref="#_x0000_s1030"/>
        <o:r id="V:Rule21" type="connector" idref="#_x0000_s1035"/>
        <o:r id="V:Rule22" type="connector" idref="#_x0000_s1032"/>
        <o:r id="V:Rule23" type="connector" idref="#_x0000_s1038"/>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3BE"/>
    <w:rPr>
      <w:sz w:val="24"/>
      <w:szCs w:val="24"/>
      <w:lang w:val="es-ES" w:eastAsia="es-ES"/>
    </w:rPr>
  </w:style>
  <w:style w:type="paragraph" w:styleId="Ttulo5">
    <w:name w:val="heading 5"/>
    <w:basedOn w:val="Normal"/>
    <w:next w:val="Normal"/>
    <w:link w:val="Ttulo5Car"/>
    <w:qFormat/>
    <w:rsid w:val="00595BCC"/>
    <w:pPr>
      <w:keepNext/>
      <w:spacing w:before="120" w:after="120" w:line="240" w:lineRule="exact"/>
      <w:jc w:val="center"/>
      <w:outlineLvl w:val="4"/>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5467D"/>
    <w:rPr>
      <w:rFonts w:ascii="Tahoma" w:hAnsi="Tahoma" w:cs="Tahoma"/>
      <w:sz w:val="16"/>
      <w:szCs w:val="16"/>
    </w:rPr>
  </w:style>
  <w:style w:type="paragraph" w:styleId="Sangradetextonormal">
    <w:name w:val="Body Text Indent"/>
    <w:basedOn w:val="Normal"/>
    <w:link w:val="SangradetextonormalCar"/>
    <w:rsid w:val="008459E2"/>
    <w:pPr>
      <w:ind w:firstLine="708"/>
      <w:jc w:val="both"/>
    </w:pPr>
    <w:rPr>
      <w:rFonts w:ascii="Humanst521 BT" w:hAnsi="Humanst521 BT"/>
      <w:lang w:val="es-MX"/>
    </w:rPr>
  </w:style>
  <w:style w:type="character" w:customStyle="1" w:styleId="SangradetextonormalCar">
    <w:name w:val="Sangría de texto normal Car"/>
    <w:basedOn w:val="Fuentedeprrafopredeter"/>
    <w:link w:val="Sangradetextonormal"/>
    <w:rsid w:val="008459E2"/>
    <w:rPr>
      <w:rFonts w:ascii="Humanst521 BT" w:hAnsi="Humanst521 BT"/>
      <w:sz w:val="24"/>
      <w:szCs w:val="24"/>
      <w:lang w:val="es-MX"/>
    </w:rPr>
  </w:style>
  <w:style w:type="paragraph" w:styleId="Encabezado">
    <w:name w:val="header"/>
    <w:basedOn w:val="Normal"/>
    <w:link w:val="EncabezadoCar"/>
    <w:rsid w:val="008459E2"/>
    <w:pPr>
      <w:tabs>
        <w:tab w:val="center" w:pos="4252"/>
        <w:tab w:val="right" w:pos="8504"/>
      </w:tabs>
    </w:pPr>
  </w:style>
  <w:style w:type="character" w:customStyle="1" w:styleId="EncabezadoCar">
    <w:name w:val="Encabezado Car"/>
    <w:basedOn w:val="Fuentedeprrafopredeter"/>
    <w:link w:val="Encabezado"/>
    <w:rsid w:val="008459E2"/>
    <w:rPr>
      <w:sz w:val="24"/>
      <w:szCs w:val="24"/>
    </w:rPr>
  </w:style>
  <w:style w:type="paragraph" w:styleId="Piedepgina">
    <w:name w:val="footer"/>
    <w:basedOn w:val="Normal"/>
    <w:link w:val="PiedepginaCar"/>
    <w:uiPriority w:val="99"/>
    <w:rsid w:val="008459E2"/>
    <w:pPr>
      <w:tabs>
        <w:tab w:val="center" w:pos="4252"/>
        <w:tab w:val="right" w:pos="8504"/>
      </w:tabs>
    </w:pPr>
  </w:style>
  <w:style w:type="character" w:customStyle="1" w:styleId="PiedepginaCar">
    <w:name w:val="Pie de página Car"/>
    <w:basedOn w:val="Fuentedeprrafopredeter"/>
    <w:link w:val="Piedepgina"/>
    <w:uiPriority w:val="99"/>
    <w:rsid w:val="008459E2"/>
    <w:rPr>
      <w:sz w:val="24"/>
      <w:szCs w:val="24"/>
    </w:rPr>
  </w:style>
  <w:style w:type="character" w:styleId="Hipervnculo">
    <w:name w:val="Hyperlink"/>
    <w:basedOn w:val="Fuentedeprrafopredeter"/>
    <w:rsid w:val="008459E2"/>
    <w:rPr>
      <w:color w:val="0000FF"/>
      <w:u w:val="single"/>
    </w:rPr>
  </w:style>
  <w:style w:type="character" w:customStyle="1" w:styleId="Ttulo5Car">
    <w:name w:val="Título 5 Car"/>
    <w:basedOn w:val="Fuentedeprrafopredeter"/>
    <w:link w:val="Ttulo5"/>
    <w:rsid w:val="00595BCC"/>
    <w:rPr>
      <w:b/>
      <w:sz w:val="24"/>
    </w:rPr>
  </w:style>
  <w:style w:type="paragraph" w:styleId="Prrafodelista">
    <w:name w:val="List Paragraph"/>
    <w:basedOn w:val="Normal"/>
    <w:uiPriority w:val="34"/>
    <w:qFormat/>
    <w:rsid w:val="00B64187"/>
    <w:pPr>
      <w:ind w:left="708"/>
    </w:pPr>
  </w:style>
  <w:style w:type="paragraph" w:styleId="Textoindependiente3">
    <w:name w:val="Body Text 3"/>
    <w:basedOn w:val="Normal"/>
    <w:link w:val="Textoindependiente3Car"/>
    <w:rsid w:val="002B54B6"/>
    <w:pPr>
      <w:spacing w:after="120"/>
    </w:pPr>
    <w:rPr>
      <w:sz w:val="16"/>
      <w:szCs w:val="16"/>
    </w:rPr>
  </w:style>
  <w:style w:type="character" w:customStyle="1" w:styleId="Textoindependiente3Car">
    <w:name w:val="Texto independiente 3 Car"/>
    <w:basedOn w:val="Fuentedeprrafopredeter"/>
    <w:link w:val="Textoindependiente3"/>
    <w:rsid w:val="002B54B6"/>
    <w:rPr>
      <w:sz w:val="16"/>
      <w:szCs w:val="16"/>
      <w:lang w:val="es-ES" w:eastAsia="es-ES"/>
    </w:rPr>
  </w:style>
  <w:style w:type="table" w:styleId="Tablaconcuadrcula">
    <w:name w:val="Table Grid"/>
    <w:basedOn w:val="Tablanormal"/>
    <w:uiPriority w:val="59"/>
    <w:rsid w:val="00EF49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7809AD"/>
    <w:rPr>
      <w:i/>
      <w:iCs/>
    </w:rPr>
  </w:style>
</w:styles>
</file>

<file path=word/webSettings.xml><?xml version="1.0" encoding="utf-8"?>
<w:webSettings xmlns:r="http://schemas.openxmlformats.org/officeDocument/2006/relationships" xmlns:w="http://schemas.openxmlformats.org/wordprocessingml/2006/main">
  <w:divs>
    <w:div w:id="217012592">
      <w:bodyDiv w:val="1"/>
      <w:marLeft w:val="0"/>
      <w:marRight w:val="0"/>
      <w:marTop w:val="0"/>
      <w:marBottom w:val="0"/>
      <w:divBdr>
        <w:top w:val="none" w:sz="0" w:space="0" w:color="auto"/>
        <w:left w:val="none" w:sz="0" w:space="0" w:color="auto"/>
        <w:bottom w:val="none" w:sz="0" w:space="0" w:color="auto"/>
        <w:right w:val="none" w:sz="0" w:space="0" w:color="auto"/>
      </w:divBdr>
    </w:div>
    <w:div w:id="1807163549">
      <w:bodyDiv w:val="1"/>
      <w:marLeft w:val="0"/>
      <w:marRight w:val="0"/>
      <w:marTop w:val="0"/>
      <w:marBottom w:val="0"/>
      <w:divBdr>
        <w:top w:val="none" w:sz="0" w:space="0" w:color="auto"/>
        <w:left w:val="none" w:sz="0" w:space="0" w:color="auto"/>
        <w:bottom w:val="none" w:sz="0" w:space="0" w:color="auto"/>
        <w:right w:val="none" w:sz="0" w:space="0" w:color="auto"/>
      </w:divBdr>
    </w:div>
    <w:div w:id="18997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A93B-2865-465A-9F34-EBBA8134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1598</Words>
  <Characters>9068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Oficio Número CGE/   /2010</vt:lpstr>
    </vt:vector>
  </TitlesOfParts>
  <Company>Hewlett-Packard Company</Company>
  <LinksUpToDate>false</LinksUpToDate>
  <CharactersWithSpaces>10645</CharactersWithSpaces>
  <SharedDoc>false</SharedDoc>
  <HLinks>
    <vt:vector size="12" baseType="variant">
      <vt:variant>
        <vt:i4>5832742</vt:i4>
      </vt:variant>
      <vt:variant>
        <vt:i4>6</vt:i4>
      </vt:variant>
      <vt:variant>
        <vt:i4>0</vt:i4>
      </vt:variant>
      <vt:variant>
        <vt:i4>5</vt:i4>
      </vt:variant>
      <vt:variant>
        <vt:lpwstr>mailto:iepcbc@iepcbc.org.mx</vt:lpwstr>
      </vt:variant>
      <vt:variant>
        <vt:lpwstr/>
      </vt:variant>
      <vt:variant>
        <vt:i4>5898320</vt:i4>
      </vt:variant>
      <vt:variant>
        <vt:i4>3</vt:i4>
      </vt:variant>
      <vt:variant>
        <vt:i4>0</vt:i4>
      </vt:variant>
      <vt:variant>
        <vt:i4>5</vt:i4>
      </vt:variant>
      <vt:variant>
        <vt:lpwstr>http://www.iepcbc.org.mx/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Número CGE/   /2010</dc:title>
  <dc:subject/>
  <dc:creator>IEPC</dc:creator>
  <cp:keywords/>
  <cp:lastModifiedBy>USUARIO</cp:lastModifiedBy>
  <cp:revision>16</cp:revision>
  <cp:lastPrinted>2016-05-19T00:10:00Z</cp:lastPrinted>
  <dcterms:created xsi:type="dcterms:W3CDTF">2016-05-17T18:59:00Z</dcterms:created>
  <dcterms:modified xsi:type="dcterms:W3CDTF">2016-05-19T02:27:00Z</dcterms:modified>
</cp:coreProperties>
</file>