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2121" w:rsidRDefault="00E973D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Comisión Especial de Administración y Enajenaciones</w:t>
      </w:r>
    </w:p>
    <w:p w14:paraId="00000002" w14:textId="6E0BF728" w:rsidR="00B02121" w:rsidRDefault="00B0212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C15AB92" w14:textId="77777777" w:rsidR="00E973DD" w:rsidRDefault="00E973DD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B02121" w:rsidRDefault="00E973D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Reglamento Interior del Instituto Estatal Electoral de Baja California</w:t>
      </w:r>
    </w:p>
    <w:p w14:paraId="00000004" w14:textId="77777777" w:rsidR="00B02121" w:rsidRDefault="00B0212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5" w14:textId="77777777" w:rsidR="00B02121" w:rsidRDefault="00E973D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37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7" w14:textId="4BFA3F47" w:rsidR="00B02121" w:rsidRDefault="00E97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Son atribuciones de la Comisión </w:t>
      </w:r>
      <w:r w:rsidR="003B3AB4">
        <w:rPr>
          <w:rFonts w:ascii="Arial" w:eastAsia="Arial" w:hAnsi="Arial" w:cs="Arial"/>
          <w:color w:val="000000"/>
          <w:sz w:val="24"/>
          <w:szCs w:val="24"/>
        </w:rPr>
        <w:t xml:space="preserve">Especial </w:t>
      </w:r>
      <w:r>
        <w:rPr>
          <w:rFonts w:ascii="Arial" w:eastAsia="Arial" w:hAnsi="Arial" w:cs="Arial"/>
          <w:color w:val="000000"/>
          <w:sz w:val="24"/>
          <w:szCs w:val="24"/>
        </w:rPr>
        <w:t>de Administración</w:t>
      </w:r>
      <w:r w:rsidR="003B3AB4">
        <w:rPr>
          <w:rFonts w:ascii="Arial" w:eastAsia="Arial" w:hAnsi="Arial" w:cs="Arial"/>
          <w:color w:val="000000"/>
          <w:sz w:val="24"/>
          <w:szCs w:val="24"/>
        </w:rPr>
        <w:t xml:space="preserve"> y Enajenaciones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00000008" w14:textId="77777777" w:rsidR="00B02121" w:rsidRDefault="00B0212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28CF52" w14:textId="4663EB90" w:rsidR="003B3AB4" w:rsidRDefault="00E973DD" w:rsidP="003B3AB4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 w:rsidRPr="003B3AB4">
        <w:rPr>
          <w:rFonts w:ascii="Arial" w:eastAsia="Arial" w:hAnsi="Arial" w:cs="Arial"/>
          <w:sz w:val="24"/>
          <w:szCs w:val="24"/>
        </w:rPr>
        <w:t>Conocer y dictaminar el ejercicio de programación y presupuestación del Instituto;</w:t>
      </w:r>
    </w:p>
    <w:p w14:paraId="0250BFE5" w14:textId="77777777" w:rsidR="00E973DD" w:rsidRDefault="00E973DD" w:rsidP="00E973DD">
      <w:pPr>
        <w:pStyle w:val="ListParagraph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76989F1" w14:textId="6EDE59BA" w:rsidR="003B3AB4" w:rsidRDefault="003B3AB4" w:rsidP="003B3AB4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Conocer y dictaminar las transferencias, ampliación, creación o supresión de partidas presupuestales del Instituto;</w:t>
      </w:r>
    </w:p>
    <w:p w14:paraId="2569588D" w14:textId="77777777" w:rsidR="00E973DD" w:rsidRPr="00E973DD" w:rsidRDefault="00E973DD" w:rsidP="00E973DD">
      <w:pPr>
        <w:jc w:val="left"/>
        <w:rPr>
          <w:rFonts w:ascii="Arial" w:eastAsia="Arial" w:hAnsi="Arial" w:cs="Arial"/>
          <w:sz w:val="24"/>
          <w:szCs w:val="24"/>
        </w:rPr>
      </w:pPr>
    </w:p>
    <w:p w14:paraId="7B179951" w14:textId="30E6C034" w:rsidR="003B3AB4" w:rsidRDefault="003B3AB4" w:rsidP="003B3AB4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Conocer y dictaminar, sobre las enajenaciones de bienes que, previo dictamen del área </w:t>
      </w:r>
      <w:r w:rsidR="00E973DD">
        <w:rPr>
          <w:rFonts w:ascii="Arial" w:eastAsia="Arial" w:hAnsi="Arial" w:cs="Arial"/>
          <w:sz w:val="24"/>
          <w:szCs w:val="24"/>
        </w:rPr>
        <w:t>correspondiente</w:t>
      </w:r>
      <w:r>
        <w:rPr>
          <w:rFonts w:ascii="Arial" w:eastAsia="Arial" w:hAnsi="Arial" w:cs="Arial"/>
          <w:sz w:val="24"/>
          <w:szCs w:val="24"/>
        </w:rPr>
        <w:t xml:space="preserve"> se determine que ya no sean útiles para los fines del Instituto Electoral o resulten de costoso mantenimiento;</w:t>
      </w:r>
    </w:p>
    <w:p w14:paraId="00000010" w14:textId="555DBECD" w:rsidR="00B02121" w:rsidRDefault="00E973DD" w:rsidP="003B3AB4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Inciso adicionado CG 20/12/2018 </w:t>
      </w:r>
    </w:p>
    <w:p w14:paraId="086D8ECD" w14:textId="77777777" w:rsidR="00E973DD" w:rsidRDefault="00E973DD" w:rsidP="003B3AB4">
      <w:pPr>
        <w:jc w:val="right"/>
        <w:rPr>
          <w:rFonts w:ascii="Arial" w:eastAsia="Arial" w:hAnsi="Arial" w:cs="Arial"/>
          <w:sz w:val="24"/>
          <w:szCs w:val="24"/>
        </w:rPr>
      </w:pPr>
    </w:p>
    <w:p w14:paraId="7510F810" w14:textId="77777777" w:rsidR="00E973DD" w:rsidRDefault="00E973DD" w:rsidP="00E973DD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E973DD">
        <w:rPr>
          <w:rFonts w:ascii="Arial" w:eastAsia="Arial" w:hAnsi="Arial" w:cs="Arial"/>
          <w:sz w:val="24"/>
          <w:szCs w:val="24"/>
        </w:rPr>
        <w:t>Conocer y dictaminar sobre las desincorporaciones, b</w:t>
      </w:r>
      <w:r w:rsidRPr="00E973DD">
        <w:rPr>
          <w:rFonts w:ascii="Arial" w:eastAsia="Arial" w:hAnsi="Arial" w:cs="Arial"/>
          <w:sz w:val="24"/>
          <w:szCs w:val="24"/>
        </w:rPr>
        <w:t xml:space="preserve">ajas y destino final de los bienes muebles del Instituto Electoral, previo dictamen del área correspondiente que justifique tal determinación, </w:t>
      </w:r>
      <w:proofErr w:type="spellStart"/>
      <w:r w:rsidRPr="00E973DD">
        <w:rPr>
          <w:rFonts w:ascii="Arial" w:eastAsia="Arial" w:hAnsi="Arial" w:cs="Arial"/>
          <w:sz w:val="24"/>
          <w:szCs w:val="24"/>
        </w:rPr>
        <w:t>y</w:t>
      </w:r>
      <w:proofErr w:type="spellEnd"/>
      <w:r w:rsidRPr="00E973DD">
        <w:rPr>
          <w:rFonts w:ascii="Arial" w:eastAsia="Arial" w:hAnsi="Arial" w:cs="Arial"/>
          <w:sz w:val="24"/>
          <w:szCs w:val="24"/>
        </w:rPr>
        <w:t xml:space="preserve"> </w:t>
      </w:r>
    </w:p>
    <w:p w14:paraId="2A568CA1" w14:textId="1CDD68FA" w:rsidR="00E973DD" w:rsidRPr="00E973DD" w:rsidRDefault="00E973DD" w:rsidP="00E973DD">
      <w:pPr>
        <w:pStyle w:val="ListParagraph"/>
        <w:ind w:left="360"/>
        <w:jc w:val="right"/>
        <w:rPr>
          <w:rFonts w:ascii="Arial" w:eastAsia="Arial" w:hAnsi="Arial" w:cs="Arial"/>
          <w:sz w:val="24"/>
          <w:szCs w:val="24"/>
        </w:rPr>
      </w:pPr>
      <w:r w:rsidRPr="00E973DD">
        <w:rPr>
          <w:rFonts w:ascii="Arial" w:eastAsia="Arial" w:hAnsi="Arial" w:cs="Arial"/>
          <w:sz w:val="24"/>
          <w:szCs w:val="24"/>
        </w:rPr>
        <w:t xml:space="preserve">Inciso adicionado CG 20/12/2018 </w:t>
      </w:r>
    </w:p>
    <w:p w14:paraId="62B390BB" w14:textId="3B6F4B62" w:rsidR="003B3AB4" w:rsidRDefault="003B3AB4" w:rsidP="003B3AB4">
      <w:pPr>
        <w:pStyle w:val="ListParagraph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6A6C902" w14:textId="62B3E25E" w:rsidR="003B3AB4" w:rsidRPr="003B3AB4" w:rsidRDefault="003B3AB4" w:rsidP="003B3AB4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3B3AB4">
        <w:rPr>
          <w:rFonts w:ascii="Arial" w:eastAsia="Arial" w:hAnsi="Arial" w:cs="Arial"/>
          <w:sz w:val="24"/>
          <w:szCs w:val="24"/>
        </w:rPr>
        <w:t>Las demás que le sean conferidas por el Consejo General, la Ley Electoral y demás disposiciones aplicables.</w:t>
      </w:r>
    </w:p>
    <w:p w14:paraId="5344F6CD" w14:textId="77777777" w:rsidR="003B3AB4" w:rsidRDefault="003B3AB4" w:rsidP="003B3AB4">
      <w:pPr>
        <w:pStyle w:val="ListParagraph"/>
        <w:ind w:left="360"/>
        <w:jc w:val="right"/>
        <w:rPr>
          <w:rFonts w:ascii="Arial" w:eastAsia="Arial" w:hAnsi="Arial" w:cs="Arial"/>
          <w:sz w:val="24"/>
          <w:szCs w:val="24"/>
        </w:rPr>
      </w:pPr>
    </w:p>
    <w:sectPr w:rsidR="003B3AB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D74"/>
    <w:multiLevelType w:val="hybridMultilevel"/>
    <w:tmpl w:val="2A1E2742"/>
    <w:lvl w:ilvl="0" w:tplc="E140E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2072B"/>
    <w:multiLevelType w:val="multilevel"/>
    <w:tmpl w:val="4C665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0E172D"/>
    <w:multiLevelType w:val="hybridMultilevel"/>
    <w:tmpl w:val="D3DE76DC"/>
    <w:lvl w:ilvl="0" w:tplc="76308E4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4706F0"/>
    <w:multiLevelType w:val="multilevel"/>
    <w:tmpl w:val="BC42D0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563547">
    <w:abstractNumId w:val="1"/>
  </w:num>
  <w:num w:numId="2" w16cid:durableId="479923948">
    <w:abstractNumId w:val="3"/>
  </w:num>
  <w:num w:numId="3" w16cid:durableId="2103993258">
    <w:abstractNumId w:val="2"/>
  </w:num>
  <w:num w:numId="4" w16cid:durableId="150138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21"/>
    <w:rsid w:val="003B3AB4"/>
    <w:rsid w:val="00B02121"/>
    <w:rsid w:val="00E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9629"/>
  <w15:docId w15:val="{20F1BDCB-4048-481B-A82E-61D7364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456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hsn5dpi+7JW/FKeC5QGUltmGQ==">AMUW2mUd08bG2Ux8CmYrcGwMBPUWgZLT4BwqdM0wkH9J4e0pwJitqhuZanpv/2Y/0N+kfIt6Ia4b7w9KPZPNrScIxDGgVaJ+441Ni/Jm33yxir3Rn4VnDS4=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I. León</cp:lastModifiedBy>
  <cp:revision>2</cp:revision>
  <dcterms:created xsi:type="dcterms:W3CDTF">2022-07-22T03:57:00Z</dcterms:created>
  <dcterms:modified xsi:type="dcterms:W3CDTF">2022-07-22T03:57:00Z</dcterms:modified>
</cp:coreProperties>
</file>