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42692" w14:textId="4B8BD929" w:rsidR="007A7D5E" w:rsidRDefault="007A7D5E" w:rsidP="007A7D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Comisión de Asuntos indígenas</w:t>
      </w:r>
    </w:p>
    <w:p w14:paraId="25C8E42B" w14:textId="6A998897" w:rsidR="007A7D5E" w:rsidRDefault="007A7D5E" w:rsidP="007A7D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F1A040A" w14:textId="77777777" w:rsidR="007A7D5E" w:rsidRDefault="007A7D5E" w:rsidP="007A7D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14D5FE2" w14:textId="06E8A32F" w:rsidR="0057291D" w:rsidRPr="007A7D5E" w:rsidRDefault="007A7D5E" w:rsidP="007A7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A7D5E">
        <w:rPr>
          <w:rFonts w:ascii="Arial" w:hAnsi="Arial" w:cs="Arial"/>
          <w:b/>
          <w:bCs/>
          <w:color w:val="000000"/>
          <w:sz w:val="24"/>
          <w:szCs w:val="24"/>
        </w:rPr>
        <w:t xml:space="preserve">Reglamento interior del instituto </w:t>
      </w:r>
      <w:r w:rsidRPr="007A7D5E">
        <w:rPr>
          <w:rFonts w:ascii="Arial" w:hAnsi="Arial" w:cs="Arial"/>
          <w:b/>
          <w:bCs/>
          <w:sz w:val="24"/>
          <w:szCs w:val="24"/>
        </w:rPr>
        <w:t>Estatal electoral de baja california</w:t>
      </w:r>
    </w:p>
    <w:p w14:paraId="7AF4BDBE" w14:textId="77777777" w:rsidR="0057291D" w:rsidRPr="0057291D" w:rsidRDefault="0057291D" w:rsidP="0057291D">
      <w:pPr>
        <w:pStyle w:val="Default"/>
        <w:jc w:val="both"/>
      </w:pPr>
    </w:p>
    <w:p w14:paraId="2D820D2A" w14:textId="18AB9314" w:rsidR="0045373A" w:rsidRPr="0057291D" w:rsidRDefault="0045373A" w:rsidP="0057291D">
      <w:pPr>
        <w:pStyle w:val="Default"/>
        <w:jc w:val="both"/>
        <w:rPr>
          <w:b/>
          <w:bCs/>
        </w:rPr>
      </w:pPr>
      <w:r w:rsidRPr="0057291D">
        <w:rPr>
          <w:b/>
          <w:bCs/>
        </w:rPr>
        <w:t xml:space="preserve">Artículo 38 BIS 4. </w:t>
      </w:r>
    </w:p>
    <w:p w14:paraId="09362B47" w14:textId="77777777" w:rsidR="0057291D" w:rsidRPr="0057291D" w:rsidRDefault="0057291D" w:rsidP="0057291D">
      <w:pPr>
        <w:pStyle w:val="Default"/>
        <w:jc w:val="both"/>
      </w:pPr>
    </w:p>
    <w:p w14:paraId="713FCCB6" w14:textId="6BB37BD5" w:rsidR="0045373A" w:rsidRPr="0057291D" w:rsidRDefault="0045373A" w:rsidP="0057291D">
      <w:pPr>
        <w:pStyle w:val="Default"/>
        <w:numPr>
          <w:ilvl w:val="0"/>
          <w:numId w:val="10"/>
        </w:numPr>
        <w:jc w:val="both"/>
      </w:pPr>
      <w:r w:rsidRPr="0057291D">
        <w:t xml:space="preserve">Son atribuciones de la Comisión Especial de Asuntos Indígenas: </w:t>
      </w:r>
    </w:p>
    <w:p w14:paraId="396ED378" w14:textId="77777777" w:rsidR="0057291D" w:rsidRPr="0057291D" w:rsidRDefault="0057291D" w:rsidP="0057291D">
      <w:pPr>
        <w:pStyle w:val="Default"/>
        <w:ind w:left="720"/>
        <w:jc w:val="both"/>
      </w:pPr>
    </w:p>
    <w:p w14:paraId="379D54C2" w14:textId="77777777" w:rsidR="0045373A" w:rsidRPr="0057291D" w:rsidRDefault="0045373A" w:rsidP="0057291D">
      <w:pPr>
        <w:pStyle w:val="Default"/>
        <w:numPr>
          <w:ilvl w:val="0"/>
          <w:numId w:val="1"/>
        </w:numPr>
        <w:jc w:val="both"/>
      </w:pPr>
      <w:r w:rsidRPr="0057291D">
        <w:t xml:space="preserve">a) Conocer y dictaminar las políticas generales, programas, criterios técnicos, y lineamientos en materia de asuntos indígenas; </w:t>
      </w:r>
    </w:p>
    <w:p w14:paraId="29C96D05" w14:textId="77777777" w:rsidR="0045373A" w:rsidRPr="0057291D" w:rsidRDefault="0045373A" w:rsidP="0057291D">
      <w:pPr>
        <w:pStyle w:val="Default"/>
        <w:jc w:val="both"/>
      </w:pPr>
    </w:p>
    <w:p w14:paraId="2F682ACA" w14:textId="77777777" w:rsidR="0045373A" w:rsidRPr="0057291D" w:rsidRDefault="0045373A" w:rsidP="0057291D">
      <w:pPr>
        <w:pStyle w:val="Default"/>
        <w:numPr>
          <w:ilvl w:val="0"/>
          <w:numId w:val="2"/>
        </w:numPr>
        <w:jc w:val="both"/>
      </w:pPr>
      <w:r w:rsidRPr="0057291D">
        <w:t xml:space="preserve">b) Vigilar que las políticas generales, programas y criterios del Instituto en materia de derechos políticos-electorales de los pueblos y comunidades indígenas, se apliquen de forma transversal y horizontal en sus actividades; </w:t>
      </w:r>
    </w:p>
    <w:p w14:paraId="4A3E5648" w14:textId="77777777" w:rsidR="0045373A" w:rsidRPr="0057291D" w:rsidRDefault="0045373A" w:rsidP="0057291D">
      <w:pPr>
        <w:pStyle w:val="Default"/>
        <w:jc w:val="both"/>
      </w:pPr>
    </w:p>
    <w:p w14:paraId="5480EC42" w14:textId="77777777" w:rsidR="0045373A" w:rsidRPr="0057291D" w:rsidRDefault="0045373A" w:rsidP="0057291D">
      <w:pPr>
        <w:pStyle w:val="Default"/>
        <w:numPr>
          <w:ilvl w:val="0"/>
          <w:numId w:val="3"/>
        </w:numPr>
        <w:jc w:val="both"/>
      </w:pPr>
      <w:r w:rsidRPr="0057291D">
        <w:t xml:space="preserve">c) Realizar acciones conjuntas con los comités estatales de los partidos políticos nacionales y locales para fomentar la igualdad sustantiva, y la no discriminación de las personas que integran los pueblos y comunidades indígenas; </w:t>
      </w:r>
    </w:p>
    <w:p w14:paraId="70F49397" w14:textId="77777777" w:rsidR="0045373A" w:rsidRPr="0057291D" w:rsidRDefault="0045373A" w:rsidP="0057291D">
      <w:pPr>
        <w:pStyle w:val="Default"/>
        <w:jc w:val="both"/>
      </w:pPr>
    </w:p>
    <w:p w14:paraId="71CEEC1B" w14:textId="77777777" w:rsidR="0045373A" w:rsidRPr="0057291D" w:rsidRDefault="0045373A" w:rsidP="0057291D">
      <w:pPr>
        <w:pStyle w:val="Default"/>
        <w:numPr>
          <w:ilvl w:val="0"/>
          <w:numId w:val="4"/>
        </w:numPr>
        <w:jc w:val="both"/>
      </w:pPr>
      <w:r w:rsidRPr="0057291D">
        <w:t xml:space="preserve">d) Impulsar acciones para promover la participación política, de acuerdo con los principios de igualdad de género y no discriminación a las personas que integran los pueblos y comunidades indígenas; </w:t>
      </w:r>
    </w:p>
    <w:p w14:paraId="132292AB" w14:textId="77777777" w:rsidR="0045373A" w:rsidRPr="0057291D" w:rsidRDefault="0045373A" w:rsidP="005729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11D90A" w14:textId="3A0CABAB" w:rsidR="0045373A" w:rsidRPr="0045373A" w:rsidRDefault="0045373A" w:rsidP="005729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5373A">
        <w:rPr>
          <w:rFonts w:ascii="Arial" w:hAnsi="Arial" w:cs="Arial"/>
          <w:color w:val="000000"/>
          <w:sz w:val="24"/>
          <w:szCs w:val="24"/>
        </w:rPr>
        <w:t xml:space="preserve">e) Supervisar la realización de consultas libres, previas e informadas en los pueblos y comunidades indígenas del Estado de Baja California, respecto de sus derechos políticos-electorales y de participación ciudadana e informar sus resultados al Consejo General; </w:t>
      </w:r>
    </w:p>
    <w:p w14:paraId="45C01DC3" w14:textId="77777777" w:rsidR="0045373A" w:rsidRPr="0045373A" w:rsidRDefault="0045373A" w:rsidP="005729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642A677" w14:textId="77777777" w:rsidR="0045373A" w:rsidRPr="0045373A" w:rsidRDefault="0045373A" w:rsidP="0057291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5373A">
        <w:rPr>
          <w:rFonts w:ascii="Arial" w:hAnsi="Arial" w:cs="Arial"/>
          <w:color w:val="000000"/>
          <w:sz w:val="24"/>
          <w:szCs w:val="24"/>
        </w:rPr>
        <w:t xml:space="preserve">f) Coadyuvar con otras instituciones públicas o privadas que realicen consultas libres, previas e informadas en los pueblos y comunidades indígenas del Estado de Baja California; </w:t>
      </w:r>
    </w:p>
    <w:p w14:paraId="75F92142" w14:textId="77777777" w:rsidR="0045373A" w:rsidRPr="0045373A" w:rsidRDefault="0045373A" w:rsidP="005729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17DCEE5" w14:textId="77777777" w:rsidR="0045373A" w:rsidRPr="0045373A" w:rsidRDefault="0045373A" w:rsidP="0057291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5373A">
        <w:rPr>
          <w:rFonts w:ascii="Arial" w:hAnsi="Arial" w:cs="Arial"/>
          <w:color w:val="000000"/>
          <w:sz w:val="24"/>
          <w:szCs w:val="24"/>
        </w:rPr>
        <w:t xml:space="preserve">g) Proponer al Consejo General las acciones para promover, respetar, proteger y garantizar el ejercicio de los derechos políticos-electorales de los pueblos y comunidades indígenas en su vertiente personal y comunitaria; </w:t>
      </w:r>
    </w:p>
    <w:p w14:paraId="02771304" w14:textId="77777777" w:rsidR="0045373A" w:rsidRPr="0045373A" w:rsidRDefault="0045373A" w:rsidP="005729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D21429E" w14:textId="77777777" w:rsidR="0045373A" w:rsidRPr="0045373A" w:rsidRDefault="0045373A" w:rsidP="0057291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5373A">
        <w:rPr>
          <w:rFonts w:ascii="Arial" w:hAnsi="Arial" w:cs="Arial"/>
          <w:color w:val="000000"/>
          <w:sz w:val="24"/>
          <w:szCs w:val="24"/>
        </w:rPr>
        <w:t xml:space="preserve">h) Supervisar la realización de actividades de investigación respecto de estudios, análisis y posibles implicaciones de los derechos políticos-electorales de los pueblos y comunidades indígenas, y </w:t>
      </w:r>
    </w:p>
    <w:p w14:paraId="700569C9" w14:textId="77777777" w:rsidR="0045373A" w:rsidRPr="0045373A" w:rsidRDefault="0045373A" w:rsidP="005729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AB83251" w14:textId="77777777" w:rsidR="0045373A" w:rsidRPr="0045373A" w:rsidRDefault="0045373A" w:rsidP="0057291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5373A">
        <w:rPr>
          <w:rFonts w:ascii="Arial" w:hAnsi="Arial" w:cs="Arial"/>
          <w:color w:val="000000"/>
          <w:sz w:val="24"/>
          <w:szCs w:val="24"/>
        </w:rPr>
        <w:t xml:space="preserve">i) Las demás que le confiera el Consejo General, la Ley Electoral, y demás normatividad aplicable. </w:t>
      </w:r>
    </w:p>
    <w:p w14:paraId="255B8535" w14:textId="77777777" w:rsidR="0045373A" w:rsidRPr="007A7D5E" w:rsidRDefault="0045373A" w:rsidP="0057291D">
      <w:pPr>
        <w:jc w:val="both"/>
        <w:rPr>
          <w:rFonts w:ascii="Arial" w:hAnsi="Arial" w:cs="Arial"/>
          <w:i/>
          <w:iCs/>
          <w:color w:val="000000"/>
        </w:rPr>
      </w:pPr>
    </w:p>
    <w:p w14:paraId="1D700E80" w14:textId="306171E7" w:rsidR="0045373A" w:rsidRPr="007A7D5E" w:rsidRDefault="0045373A" w:rsidP="0045373A">
      <w:pPr>
        <w:jc w:val="right"/>
        <w:rPr>
          <w:rFonts w:ascii="Arial" w:hAnsi="Arial" w:cs="Arial"/>
          <w:i/>
          <w:iCs/>
        </w:rPr>
      </w:pPr>
      <w:r w:rsidRPr="007A7D5E">
        <w:rPr>
          <w:rFonts w:ascii="Arial" w:hAnsi="Arial" w:cs="Arial"/>
          <w:i/>
          <w:iCs/>
          <w:color w:val="000000"/>
        </w:rPr>
        <w:t>Artículo adicionado CG 04/02/2022</w:t>
      </w:r>
    </w:p>
    <w:sectPr w:rsidR="0045373A" w:rsidRPr="007A7D5E" w:rsidSect="00AF1958">
      <w:pgSz w:w="12240" w:h="16340"/>
      <w:pgMar w:top="1208" w:right="1221" w:bottom="643" w:left="149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5E5249A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6B13981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73530B8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63E9879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377118C2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B024B6E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C525EF3"/>
    <w:multiLevelType w:val="hybridMultilevel"/>
    <w:tmpl w:val="1408BB82"/>
    <w:lvl w:ilvl="0" w:tplc="1EE6DF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70BBD5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5E14295E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765F1E28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709110771">
    <w:abstractNumId w:val="3"/>
  </w:num>
  <w:num w:numId="2" w16cid:durableId="876549245">
    <w:abstractNumId w:val="8"/>
  </w:num>
  <w:num w:numId="3" w16cid:durableId="548496786">
    <w:abstractNumId w:val="1"/>
  </w:num>
  <w:num w:numId="4" w16cid:durableId="1654677531">
    <w:abstractNumId w:val="9"/>
  </w:num>
  <w:num w:numId="5" w16cid:durableId="1193036630">
    <w:abstractNumId w:val="2"/>
  </w:num>
  <w:num w:numId="6" w16cid:durableId="1966232011">
    <w:abstractNumId w:val="7"/>
  </w:num>
  <w:num w:numId="7" w16cid:durableId="450562690">
    <w:abstractNumId w:val="4"/>
  </w:num>
  <w:num w:numId="8" w16cid:durableId="1369263344">
    <w:abstractNumId w:val="5"/>
  </w:num>
  <w:num w:numId="9" w16cid:durableId="1434977823">
    <w:abstractNumId w:val="0"/>
  </w:num>
  <w:num w:numId="10" w16cid:durableId="14004037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73A"/>
    <w:rsid w:val="0045373A"/>
    <w:rsid w:val="0057291D"/>
    <w:rsid w:val="007A7D5E"/>
    <w:rsid w:val="00B6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A4CCB"/>
  <w15:chartTrackingRefBased/>
  <w15:docId w15:val="{168FA946-F6FF-4FBE-9C31-A460B4652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537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1690</Characters>
  <Application>Microsoft Office Word</Application>
  <DocSecurity>4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</dc:creator>
  <cp:keywords/>
  <dc:description/>
  <cp:lastModifiedBy>Ana I. León</cp:lastModifiedBy>
  <cp:revision>2</cp:revision>
  <cp:lastPrinted>2022-07-21T16:30:00Z</cp:lastPrinted>
  <dcterms:created xsi:type="dcterms:W3CDTF">2022-07-22T06:34:00Z</dcterms:created>
  <dcterms:modified xsi:type="dcterms:W3CDTF">2022-07-22T06:34:00Z</dcterms:modified>
</cp:coreProperties>
</file>