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21F5" w14:textId="3531093A" w:rsidR="006C2102" w:rsidRPr="00497CFC" w:rsidRDefault="00733A9B">
      <w:pPr>
        <w:rPr>
          <w:rFonts w:ascii="Arial" w:hAnsi="Arial" w:cs="Arial"/>
          <w:b/>
          <w:sz w:val="24"/>
          <w:szCs w:val="24"/>
        </w:rPr>
      </w:pPr>
      <w:r>
        <w:rPr>
          <w:rFonts w:ascii="Arial" w:hAnsi="Arial" w:cs="Arial"/>
          <w:b/>
          <w:sz w:val="24"/>
          <w:szCs w:val="24"/>
        </w:rPr>
        <w:t>De las Comisiones Permanentes y Especiales</w:t>
      </w:r>
    </w:p>
    <w:p w14:paraId="7F149BA0" w14:textId="77777777" w:rsidR="00E2360E" w:rsidRPr="00497CFC" w:rsidRDefault="00E2360E">
      <w:pPr>
        <w:rPr>
          <w:rFonts w:ascii="Arial" w:hAnsi="Arial" w:cs="Arial"/>
          <w:sz w:val="24"/>
          <w:szCs w:val="24"/>
        </w:rPr>
      </w:pPr>
    </w:p>
    <w:p w14:paraId="54A35158" w14:textId="6B88C8A7" w:rsidR="00E2360E" w:rsidRPr="00497CFC" w:rsidRDefault="00733A9B" w:rsidP="00733A9B">
      <w:pPr>
        <w:jc w:val="left"/>
        <w:rPr>
          <w:rFonts w:ascii="Arial" w:hAnsi="Arial" w:cs="Arial"/>
          <w:b/>
          <w:sz w:val="24"/>
          <w:szCs w:val="24"/>
        </w:rPr>
      </w:pPr>
      <w:r w:rsidRPr="00497CFC">
        <w:rPr>
          <w:rFonts w:ascii="Arial" w:hAnsi="Arial" w:cs="Arial"/>
          <w:b/>
          <w:sz w:val="24"/>
          <w:szCs w:val="24"/>
        </w:rPr>
        <w:t xml:space="preserve">Ley </w:t>
      </w:r>
      <w:r>
        <w:rPr>
          <w:rFonts w:ascii="Arial" w:hAnsi="Arial" w:cs="Arial"/>
          <w:b/>
          <w:sz w:val="24"/>
          <w:szCs w:val="24"/>
        </w:rPr>
        <w:t>E</w:t>
      </w:r>
      <w:r w:rsidRPr="00497CFC">
        <w:rPr>
          <w:rFonts w:ascii="Arial" w:hAnsi="Arial" w:cs="Arial"/>
          <w:b/>
          <w:sz w:val="24"/>
          <w:szCs w:val="24"/>
        </w:rPr>
        <w:t xml:space="preserve">lectoral del </w:t>
      </w:r>
      <w:r>
        <w:rPr>
          <w:rFonts w:ascii="Arial" w:hAnsi="Arial" w:cs="Arial"/>
          <w:b/>
          <w:sz w:val="24"/>
          <w:szCs w:val="24"/>
        </w:rPr>
        <w:t>E</w:t>
      </w:r>
      <w:r w:rsidRPr="00497CFC">
        <w:rPr>
          <w:rFonts w:ascii="Arial" w:hAnsi="Arial" w:cs="Arial"/>
          <w:b/>
          <w:sz w:val="24"/>
          <w:szCs w:val="24"/>
        </w:rPr>
        <w:t xml:space="preserve">stado de </w:t>
      </w:r>
      <w:r>
        <w:rPr>
          <w:rFonts w:ascii="Arial" w:hAnsi="Arial" w:cs="Arial"/>
          <w:b/>
          <w:sz w:val="24"/>
          <w:szCs w:val="24"/>
        </w:rPr>
        <w:t>B</w:t>
      </w:r>
      <w:r w:rsidRPr="00497CFC">
        <w:rPr>
          <w:rFonts w:ascii="Arial" w:hAnsi="Arial" w:cs="Arial"/>
          <w:b/>
          <w:sz w:val="24"/>
          <w:szCs w:val="24"/>
        </w:rPr>
        <w:t xml:space="preserve">aja </w:t>
      </w:r>
      <w:r>
        <w:rPr>
          <w:rFonts w:ascii="Arial" w:hAnsi="Arial" w:cs="Arial"/>
          <w:b/>
          <w:sz w:val="24"/>
          <w:szCs w:val="24"/>
        </w:rPr>
        <w:t>C</w:t>
      </w:r>
      <w:r w:rsidRPr="00497CFC">
        <w:rPr>
          <w:rFonts w:ascii="Arial" w:hAnsi="Arial" w:cs="Arial"/>
          <w:b/>
          <w:sz w:val="24"/>
          <w:szCs w:val="24"/>
        </w:rPr>
        <w:t>alifornia</w:t>
      </w:r>
    </w:p>
    <w:p w14:paraId="18747F81" w14:textId="77777777" w:rsidR="00E2360E" w:rsidRDefault="00E2360E"/>
    <w:p w14:paraId="484C25DE" w14:textId="77777777" w:rsidR="00E2360E" w:rsidRPr="00882048" w:rsidRDefault="00E2360E" w:rsidP="00733A9B">
      <w:pPr>
        <w:pStyle w:val="Articulo"/>
        <w:ind w:firstLine="0"/>
        <w:rPr>
          <w:rFonts w:cs="Arial"/>
          <w:noProof/>
          <w:snapToGrid w:val="0"/>
          <w:color w:val="000000"/>
          <w:sz w:val="24"/>
          <w:szCs w:val="24"/>
          <w:lang w:val="es-MX"/>
        </w:rPr>
      </w:pPr>
      <w:r w:rsidRPr="00882048">
        <w:rPr>
          <w:rFonts w:cs="Arial"/>
          <w:b/>
          <w:noProof/>
          <w:color w:val="000000"/>
          <w:sz w:val="24"/>
          <w:szCs w:val="24"/>
          <w:lang w:val="es-MX"/>
        </w:rPr>
        <w:t>Artículo 45.-</w:t>
      </w:r>
      <w:r w:rsidRPr="00882048">
        <w:rPr>
          <w:rFonts w:cs="Arial"/>
          <w:noProof/>
          <w:snapToGrid w:val="0"/>
          <w:color w:val="000000"/>
          <w:sz w:val="24"/>
          <w:szCs w:val="24"/>
          <w:lang w:val="es-MX"/>
        </w:rPr>
        <w:t xml:space="preserve"> El Consejo General funcionará en pleno o en comisiones. Las comisiones permanentes serán:</w:t>
      </w:r>
    </w:p>
    <w:p w14:paraId="2C55A3B8" w14:textId="77777777" w:rsidR="00E2360E" w:rsidRPr="00882048" w:rsidRDefault="00E2360E" w:rsidP="00882048">
      <w:pPr>
        <w:pStyle w:val="Puntos"/>
        <w:numPr>
          <w:ilvl w:val="0"/>
          <w:numId w:val="1"/>
        </w:numPr>
        <w:ind w:left="0" w:firstLine="709"/>
        <w:rPr>
          <w:rFonts w:cs="Arial"/>
          <w:noProof/>
          <w:snapToGrid w:val="0"/>
          <w:color w:val="000000"/>
          <w:sz w:val="24"/>
          <w:szCs w:val="24"/>
          <w:lang w:val="es-MX"/>
        </w:rPr>
      </w:pPr>
      <w:r w:rsidRPr="00882048">
        <w:rPr>
          <w:rFonts w:cs="Arial"/>
          <w:noProof/>
          <w:snapToGrid w:val="0"/>
          <w:color w:val="000000"/>
          <w:sz w:val="24"/>
          <w:szCs w:val="24"/>
          <w:lang w:val="es-MX"/>
        </w:rPr>
        <w:t>Comisión del Régimen de Partidos Políticos y Financiamiento;</w:t>
      </w:r>
    </w:p>
    <w:p w14:paraId="6C769D29" w14:textId="77777777" w:rsidR="00E2360E" w:rsidRPr="00882048" w:rsidRDefault="00E2360E" w:rsidP="00882048">
      <w:pPr>
        <w:pStyle w:val="Puntos"/>
        <w:numPr>
          <w:ilvl w:val="0"/>
          <w:numId w:val="1"/>
        </w:numPr>
        <w:ind w:left="0" w:firstLine="709"/>
        <w:rPr>
          <w:rFonts w:cs="Arial"/>
          <w:noProof/>
          <w:snapToGrid w:val="0"/>
          <w:color w:val="000000"/>
          <w:sz w:val="24"/>
          <w:szCs w:val="24"/>
          <w:lang w:val="es-MX"/>
        </w:rPr>
      </w:pPr>
      <w:r w:rsidRPr="00882048">
        <w:rPr>
          <w:rFonts w:cs="Arial"/>
          <w:noProof/>
          <w:snapToGrid w:val="0"/>
          <w:color w:val="000000"/>
          <w:sz w:val="24"/>
          <w:szCs w:val="24"/>
          <w:lang w:val="es-MX"/>
        </w:rPr>
        <w:t>Comisión de Reglamentos y Asuntos Jurídicos;</w:t>
      </w:r>
    </w:p>
    <w:p w14:paraId="1D782D80" w14:textId="77777777" w:rsidR="00E2360E" w:rsidRPr="00882048" w:rsidRDefault="00E2360E" w:rsidP="00882048">
      <w:pPr>
        <w:pStyle w:val="Puntos"/>
        <w:numPr>
          <w:ilvl w:val="0"/>
          <w:numId w:val="1"/>
        </w:numPr>
        <w:ind w:left="0" w:firstLine="709"/>
        <w:rPr>
          <w:rFonts w:cs="Arial"/>
          <w:noProof/>
          <w:snapToGrid w:val="0"/>
          <w:color w:val="000000"/>
          <w:sz w:val="24"/>
          <w:szCs w:val="24"/>
          <w:lang w:val="es-MX"/>
        </w:rPr>
      </w:pPr>
      <w:r w:rsidRPr="00882048">
        <w:rPr>
          <w:rFonts w:cs="Arial"/>
          <w:noProof/>
          <w:snapToGrid w:val="0"/>
          <w:color w:val="000000"/>
          <w:sz w:val="24"/>
          <w:szCs w:val="24"/>
          <w:lang w:val="es-MX"/>
        </w:rPr>
        <w:t xml:space="preserve">Comisión de Procesos Electorales; </w:t>
      </w:r>
    </w:p>
    <w:p w14:paraId="267647DE" w14:textId="77777777" w:rsidR="00E2360E" w:rsidRPr="00882048" w:rsidRDefault="00E2360E" w:rsidP="00882048">
      <w:pPr>
        <w:pStyle w:val="Puntos"/>
        <w:numPr>
          <w:ilvl w:val="0"/>
          <w:numId w:val="1"/>
        </w:numPr>
        <w:ind w:left="0" w:firstLine="709"/>
        <w:rPr>
          <w:rFonts w:cs="Arial"/>
          <w:noProof/>
          <w:snapToGrid w:val="0"/>
          <w:color w:val="000000"/>
          <w:sz w:val="24"/>
          <w:szCs w:val="24"/>
          <w:lang w:val="es-MX"/>
        </w:rPr>
      </w:pPr>
      <w:r w:rsidRPr="00882048">
        <w:rPr>
          <w:rFonts w:cs="Arial"/>
          <w:noProof/>
          <w:snapToGrid w:val="0"/>
          <w:color w:val="000000"/>
          <w:sz w:val="24"/>
          <w:szCs w:val="24"/>
          <w:lang w:val="es-MX"/>
        </w:rPr>
        <w:t>Comisión de Participación Ciudadana</w:t>
      </w:r>
      <w:r w:rsidRPr="00882048">
        <w:rPr>
          <w:rFonts w:cs="Arial"/>
          <w:noProof/>
          <w:color w:val="000000"/>
          <w:sz w:val="24"/>
          <w:szCs w:val="24"/>
          <w:lang w:val="es-MX"/>
        </w:rPr>
        <w:t xml:space="preserve"> y</w:t>
      </w:r>
      <w:r w:rsidRPr="00882048">
        <w:rPr>
          <w:rFonts w:cs="Arial"/>
          <w:noProof/>
          <w:snapToGrid w:val="0"/>
          <w:color w:val="000000"/>
          <w:sz w:val="24"/>
          <w:szCs w:val="24"/>
          <w:lang w:val="es-MX"/>
        </w:rPr>
        <w:t xml:space="preserve"> Educación Cívica;</w:t>
      </w:r>
    </w:p>
    <w:p w14:paraId="22AFC440" w14:textId="7981BC19" w:rsidR="00E2360E" w:rsidRPr="00882048" w:rsidRDefault="00E2360E" w:rsidP="00882048">
      <w:pPr>
        <w:pStyle w:val="Puntos"/>
        <w:numPr>
          <w:ilvl w:val="0"/>
          <w:numId w:val="1"/>
        </w:numPr>
        <w:ind w:left="0" w:firstLine="709"/>
        <w:rPr>
          <w:rFonts w:cs="Arial"/>
          <w:noProof/>
          <w:snapToGrid w:val="0"/>
          <w:color w:val="000000"/>
          <w:sz w:val="24"/>
          <w:szCs w:val="24"/>
          <w:lang w:val="es-MX"/>
        </w:rPr>
      </w:pPr>
      <w:r w:rsidRPr="00882048">
        <w:rPr>
          <w:rFonts w:cs="Arial"/>
          <w:color w:val="000000"/>
          <w:sz w:val="24"/>
          <w:szCs w:val="24"/>
        </w:rPr>
        <w:t>Comisión de Control Interno</w:t>
      </w:r>
      <w:r w:rsidR="0005755C">
        <w:rPr>
          <w:rFonts w:cs="Arial"/>
          <w:color w:val="000000"/>
          <w:sz w:val="24"/>
          <w:szCs w:val="24"/>
        </w:rPr>
        <w:t>;</w:t>
      </w:r>
    </w:p>
    <w:p w14:paraId="4C08925B" w14:textId="79787AD9" w:rsidR="00E2360E" w:rsidRPr="0005755C" w:rsidRDefault="00E2360E" w:rsidP="00882048">
      <w:pPr>
        <w:pStyle w:val="Puntos"/>
        <w:numPr>
          <w:ilvl w:val="0"/>
          <w:numId w:val="1"/>
        </w:numPr>
        <w:ind w:left="0" w:firstLine="709"/>
        <w:rPr>
          <w:rFonts w:cs="Arial"/>
          <w:noProof/>
          <w:snapToGrid w:val="0"/>
          <w:color w:val="000000"/>
          <w:sz w:val="24"/>
          <w:szCs w:val="24"/>
          <w:lang w:val="es-MX"/>
        </w:rPr>
      </w:pPr>
      <w:r w:rsidRPr="00882048">
        <w:rPr>
          <w:rFonts w:cs="Arial"/>
          <w:color w:val="000000"/>
          <w:sz w:val="24"/>
          <w:szCs w:val="24"/>
        </w:rPr>
        <w:t>Comisión de Quejas y Denuncias</w:t>
      </w:r>
      <w:r w:rsidR="0005755C">
        <w:rPr>
          <w:rFonts w:cs="Arial"/>
          <w:color w:val="000000"/>
          <w:sz w:val="24"/>
          <w:szCs w:val="24"/>
        </w:rPr>
        <w:t>, y</w:t>
      </w:r>
    </w:p>
    <w:p w14:paraId="1E0DD29E" w14:textId="1680FD39" w:rsidR="0005755C" w:rsidRPr="00882048" w:rsidRDefault="0005755C" w:rsidP="00882048">
      <w:pPr>
        <w:pStyle w:val="Puntos"/>
        <w:numPr>
          <w:ilvl w:val="0"/>
          <w:numId w:val="1"/>
        </w:numPr>
        <w:ind w:left="0" w:firstLine="709"/>
        <w:rPr>
          <w:rFonts w:cs="Arial"/>
          <w:noProof/>
          <w:snapToGrid w:val="0"/>
          <w:color w:val="000000"/>
          <w:sz w:val="24"/>
          <w:szCs w:val="24"/>
          <w:lang w:val="es-MX"/>
        </w:rPr>
      </w:pPr>
      <w:r>
        <w:rPr>
          <w:rFonts w:cs="Arial"/>
          <w:color w:val="000000"/>
          <w:sz w:val="24"/>
          <w:szCs w:val="24"/>
          <w:lang w:val="es-MX"/>
        </w:rPr>
        <w:t>Comisión de Igualdad Sustantiva y No Discriminación</w:t>
      </w:r>
    </w:p>
    <w:p w14:paraId="7FE3955B" w14:textId="77777777" w:rsidR="00E2360E" w:rsidRPr="00882048" w:rsidRDefault="00E2360E" w:rsidP="00882048">
      <w:pPr>
        <w:pStyle w:val="Texto"/>
        <w:spacing w:before="120" w:after="120" w:line="240" w:lineRule="auto"/>
        <w:ind w:firstLine="0"/>
        <w:rPr>
          <w:noProof/>
          <w:color w:val="000000"/>
          <w:sz w:val="24"/>
          <w:szCs w:val="24"/>
        </w:rPr>
      </w:pPr>
      <w:r w:rsidRPr="00882048">
        <w:rPr>
          <w:noProof/>
          <w:color w:val="000000"/>
          <w:sz w:val="24"/>
          <w:szCs w:val="24"/>
        </w:rPr>
        <w:t>Las comisiones permanentes deberan integrarse o renovarse cada vez que se renueve parcialmente el Consejo General.</w:t>
      </w:r>
    </w:p>
    <w:p w14:paraId="58E5BE44" w14:textId="77777777" w:rsidR="00E2360E" w:rsidRPr="00882048" w:rsidRDefault="00E2360E" w:rsidP="00882048">
      <w:pPr>
        <w:pStyle w:val="Texto"/>
        <w:spacing w:before="120" w:after="120" w:line="240" w:lineRule="auto"/>
        <w:ind w:firstLine="0"/>
        <w:rPr>
          <w:noProof/>
          <w:color w:val="000000"/>
          <w:sz w:val="24"/>
          <w:szCs w:val="24"/>
        </w:rPr>
      </w:pPr>
      <w:r w:rsidRPr="00882048">
        <w:rPr>
          <w:noProof/>
          <w:color w:val="000000"/>
          <w:sz w:val="24"/>
          <w:szCs w:val="24"/>
        </w:rPr>
        <w:t>El Consejo General, podrá integrar las comisiones especiales que considere necesarias para el desempeño de sus atribuciones. Reglamentará las atribuciones que le corresponderán a cada una de ellas, además de las previstas en la presenten Ley.</w:t>
      </w:r>
    </w:p>
    <w:p w14:paraId="00C11A70" w14:textId="77777777" w:rsidR="00E2360E" w:rsidRPr="00882048" w:rsidRDefault="00E2360E" w:rsidP="00882048">
      <w:pPr>
        <w:pStyle w:val="Texto"/>
        <w:spacing w:before="120" w:after="120" w:line="240" w:lineRule="auto"/>
        <w:ind w:firstLine="0"/>
        <w:rPr>
          <w:noProof/>
          <w:color w:val="000000"/>
          <w:sz w:val="24"/>
          <w:szCs w:val="24"/>
        </w:rPr>
      </w:pPr>
      <w:r w:rsidRPr="00882048">
        <w:rPr>
          <w:noProof/>
          <w:color w:val="000000"/>
          <w:sz w:val="24"/>
          <w:szCs w:val="24"/>
        </w:rPr>
        <w:t xml:space="preserve">Las comisiones se integrarán con un máximo de tres consejeros electorales designados por el Pleno, quienes serán los únicos con voto. De entre ellos nombrarán a su Presidente y contarán con un Secretario Técnico que será el titular del área que corresponda. </w:t>
      </w:r>
    </w:p>
    <w:p w14:paraId="0B1FE51A" w14:textId="77777777" w:rsidR="00E2360E" w:rsidRPr="00882048" w:rsidRDefault="00E2360E" w:rsidP="00882048">
      <w:pPr>
        <w:pStyle w:val="Texto"/>
        <w:spacing w:before="120" w:after="120" w:line="240" w:lineRule="auto"/>
        <w:ind w:firstLine="0"/>
        <w:rPr>
          <w:noProof/>
          <w:color w:val="000000"/>
          <w:sz w:val="24"/>
          <w:szCs w:val="24"/>
        </w:rPr>
      </w:pPr>
      <w:r w:rsidRPr="00882048">
        <w:rPr>
          <w:noProof/>
          <w:color w:val="000000"/>
          <w:sz w:val="24"/>
          <w:szCs w:val="24"/>
        </w:rPr>
        <w:t>Las ausencias de los secretarios técnicos en las reuniones de trabajo o sesiones, serán cubiertas por quien designe el Presidente de la Comisión, de entre el personal del Instituto Estatal.</w:t>
      </w:r>
    </w:p>
    <w:p w14:paraId="61A4C294" w14:textId="77777777" w:rsidR="00E2360E" w:rsidRPr="00882048" w:rsidRDefault="00E2360E" w:rsidP="00882048">
      <w:pPr>
        <w:jc w:val="both"/>
        <w:rPr>
          <w:rFonts w:ascii="Arial" w:hAnsi="Arial" w:cs="Arial"/>
          <w:noProof/>
          <w:snapToGrid w:val="0"/>
          <w:color w:val="000000"/>
          <w:sz w:val="24"/>
          <w:szCs w:val="24"/>
        </w:rPr>
      </w:pPr>
      <w:r w:rsidRPr="00882048">
        <w:rPr>
          <w:rFonts w:ascii="Arial" w:hAnsi="Arial" w:cs="Arial"/>
          <w:noProof/>
          <w:snapToGrid w:val="0"/>
          <w:color w:val="000000"/>
          <w:sz w:val="24"/>
          <w:szCs w:val="24"/>
        </w:rPr>
        <w:t>En todos los asuntos que les encomienden, las comisiones deberán presentar un informe, opinión, punto de acuerdo o dictamen, según sea la naturaleza del asunto turnado, fundando y motivándolos, en el que consideren las opiniones de los partidos políticos y las pruebas que se hubiesen presentado, cuando sea el caso. Los representantes de los partidos políticos deberán ser convocados a las reuniones de trabajo y a las sesiones que celebren las comisiones.</w:t>
      </w:r>
    </w:p>
    <w:p w14:paraId="08C98C96" w14:textId="77777777" w:rsidR="00E2360E" w:rsidRPr="00882048" w:rsidRDefault="00E2360E" w:rsidP="00882048">
      <w:pPr>
        <w:jc w:val="both"/>
        <w:rPr>
          <w:rFonts w:ascii="Arial" w:hAnsi="Arial" w:cs="Arial"/>
          <w:noProof/>
          <w:snapToGrid w:val="0"/>
          <w:color w:val="000000"/>
          <w:sz w:val="24"/>
          <w:szCs w:val="24"/>
        </w:rPr>
      </w:pPr>
    </w:p>
    <w:p w14:paraId="372305FF" w14:textId="09ACEE4D" w:rsidR="00E2360E" w:rsidRPr="00882048" w:rsidRDefault="00733A9B" w:rsidP="00882048">
      <w:pPr>
        <w:jc w:val="both"/>
        <w:rPr>
          <w:rFonts w:ascii="Arial" w:hAnsi="Arial" w:cs="Arial"/>
          <w:b/>
          <w:sz w:val="24"/>
          <w:szCs w:val="24"/>
        </w:rPr>
      </w:pPr>
      <w:r w:rsidRPr="00882048">
        <w:rPr>
          <w:rFonts w:ascii="Arial" w:hAnsi="Arial" w:cs="Arial"/>
          <w:b/>
          <w:sz w:val="24"/>
          <w:szCs w:val="24"/>
        </w:rPr>
        <w:t xml:space="preserve">Reglamento Interior </w:t>
      </w:r>
      <w:r>
        <w:rPr>
          <w:rFonts w:ascii="Arial" w:hAnsi="Arial" w:cs="Arial"/>
          <w:b/>
          <w:sz w:val="24"/>
          <w:szCs w:val="24"/>
        </w:rPr>
        <w:t>d</w:t>
      </w:r>
      <w:r w:rsidRPr="00882048">
        <w:rPr>
          <w:rFonts w:ascii="Arial" w:hAnsi="Arial" w:cs="Arial"/>
          <w:b/>
          <w:sz w:val="24"/>
          <w:szCs w:val="24"/>
        </w:rPr>
        <w:t xml:space="preserve">el Instituto Estatal Electoral </w:t>
      </w:r>
      <w:r>
        <w:rPr>
          <w:rFonts w:ascii="Arial" w:hAnsi="Arial" w:cs="Arial"/>
          <w:b/>
          <w:sz w:val="24"/>
          <w:szCs w:val="24"/>
        </w:rPr>
        <w:t>d</w:t>
      </w:r>
      <w:r w:rsidRPr="00882048">
        <w:rPr>
          <w:rFonts w:ascii="Arial" w:hAnsi="Arial" w:cs="Arial"/>
          <w:b/>
          <w:sz w:val="24"/>
          <w:szCs w:val="24"/>
        </w:rPr>
        <w:t>e Baja California</w:t>
      </w:r>
    </w:p>
    <w:p w14:paraId="55A9E79E" w14:textId="77777777" w:rsidR="00E2360E" w:rsidRPr="00882048" w:rsidRDefault="00E2360E" w:rsidP="00882048">
      <w:pPr>
        <w:jc w:val="both"/>
        <w:rPr>
          <w:rFonts w:ascii="Arial" w:hAnsi="Arial" w:cs="Arial"/>
          <w:sz w:val="24"/>
          <w:szCs w:val="24"/>
        </w:rPr>
      </w:pPr>
    </w:p>
    <w:p w14:paraId="72278C62" w14:textId="77777777" w:rsidR="00E2360E" w:rsidRPr="00882048" w:rsidRDefault="00E2360E" w:rsidP="00882048">
      <w:pPr>
        <w:jc w:val="both"/>
        <w:rPr>
          <w:rFonts w:ascii="Arial" w:hAnsi="Arial" w:cs="Arial"/>
          <w:b/>
          <w:sz w:val="24"/>
          <w:szCs w:val="24"/>
        </w:rPr>
      </w:pPr>
      <w:r w:rsidRPr="00882048">
        <w:rPr>
          <w:rFonts w:ascii="Arial" w:hAnsi="Arial" w:cs="Arial"/>
          <w:b/>
          <w:sz w:val="24"/>
          <w:szCs w:val="24"/>
        </w:rPr>
        <w:t>Artículo 25.</w:t>
      </w:r>
    </w:p>
    <w:p w14:paraId="724192B2" w14:textId="77777777" w:rsidR="00E2360E" w:rsidRPr="00882048" w:rsidRDefault="00E2360E" w:rsidP="00882048">
      <w:pPr>
        <w:jc w:val="both"/>
        <w:rPr>
          <w:rFonts w:ascii="Arial" w:hAnsi="Arial" w:cs="Arial"/>
          <w:sz w:val="24"/>
          <w:szCs w:val="24"/>
        </w:rPr>
      </w:pPr>
      <w:r w:rsidRPr="00882048">
        <w:rPr>
          <w:rFonts w:ascii="Arial" w:hAnsi="Arial" w:cs="Arial"/>
          <w:sz w:val="24"/>
          <w:szCs w:val="24"/>
        </w:rPr>
        <w:t xml:space="preserve">1. Las Comisiones, a efecto de resolver los asuntos que le sean turnados, podrán realizar audiencias, reuniones entre </w:t>
      </w:r>
      <w:proofErr w:type="gramStart"/>
      <w:r w:rsidRPr="00882048">
        <w:rPr>
          <w:rFonts w:ascii="Arial" w:hAnsi="Arial" w:cs="Arial"/>
          <w:sz w:val="24"/>
          <w:szCs w:val="24"/>
        </w:rPr>
        <w:t>Consejeros</w:t>
      </w:r>
      <w:proofErr w:type="gramEnd"/>
      <w:r w:rsidRPr="00882048">
        <w:rPr>
          <w:rFonts w:ascii="Arial" w:hAnsi="Arial" w:cs="Arial"/>
          <w:sz w:val="24"/>
          <w:szCs w:val="24"/>
        </w:rPr>
        <w:t>, reuniones de trabajo con Representantes y sesiones de dictaminación.</w:t>
      </w:r>
    </w:p>
    <w:p w14:paraId="58A5A3AF" w14:textId="77777777" w:rsidR="00E2360E" w:rsidRPr="00882048" w:rsidRDefault="00E2360E" w:rsidP="00882048">
      <w:pPr>
        <w:jc w:val="both"/>
        <w:rPr>
          <w:rFonts w:ascii="Arial" w:hAnsi="Arial" w:cs="Arial"/>
          <w:sz w:val="24"/>
          <w:szCs w:val="24"/>
        </w:rPr>
      </w:pPr>
      <w:r w:rsidRPr="00882048">
        <w:rPr>
          <w:rFonts w:ascii="Arial" w:hAnsi="Arial" w:cs="Arial"/>
          <w:sz w:val="24"/>
          <w:szCs w:val="24"/>
        </w:rPr>
        <w:lastRenderedPageBreak/>
        <w:t>2. Las sesiones de dictaminación tendrán el carácter de públicas, con excepción de las sesiones de la Comisión de Quejas y Denuncias. y de la Comisión de Control Interno, siempre que estas sean del carácter del régimen de responsabilidad administrativa.</w:t>
      </w:r>
    </w:p>
    <w:p w14:paraId="65855580" w14:textId="77777777" w:rsidR="00E2360E" w:rsidRPr="00882048" w:rsidRDefault="00E2360E" w:rsidP="00882048">
      <w:pPr>
        <w:jc w:val="both"/>
        <w:rPr>
          <w:rFonts w:ascii="Arial" w:hAnsi="Arial" w:cs="Arial"/>
          <w:sz w:val="24"/>
          <w:szCs w:val="24"/>
        </w:rPr>
      </w:pPr>
      <w:r w:rsidRPr="00882048">
        <w:rPr>
          <w:rFonts w:ascii="Arial" w:hAnsi="Arial" w:cs="Arial"/>
          <w:sz w:val="24"/>
          <w:szCs w:val="24"/>
        </w:rPr>
        <w:t>3. Se entiende por:</w:t>
      </w:r>
    </w:p>
    <w:p w14:paraId="472E030A" w14:textId="09A8D05E" w:rsidR="00E2360E" w:rsidRDefault="00E2360E" w:rsidP="00882048">
      <w:pPr>
        <w:jc w:val="both"/>
        <w:rPr>
          <w:rFonts w:ascii="Arial" w:hAnsi="Arial" w:cs="Arial"/>
          <w:sz w:val="24"/>
          <w:szCs w:val="24"/>
        </w:rPr>
      </w:pPr>
      <w:r w:rsidRPr="00882048">
        <w:rPr>
          <w:rFonts w:ascii="Arial" w:hAnsi="Arial" w:cs="Arial"/>
          <w:sz w:val="24"/>
          <w:szCs w:val="24"/>
        </w:rPr>
        <w:t>a) Audiencia, el evento por el cual la Comisión admite y escucha los razonamientos de los Representantes o ciudadanos involucrados en un determinado asunto;</w:t>
      </w:r>
    </w:p>
    <w:p w14:paraId="2C4E4F10" w14:textId="77777777" w:rsidR="00107C2F" w:rsidRPr="00882048" w:rsidRDefault="00107C2F" w:rsidP="00882048">
      <w:pPr>
        <w:jc w:val="both"/>
        <w:rPr>
          <w:rFonts w:ascii="Arial" w:hAnsi="Arial" w:cs="Arial"/>
          <w:sz w:val="24"/>
          <w:szCs w:val="24"/>
        </w:rPr>
      </w:pPr>
    </w:p>
    <w:p w14:paraId="4B3773EB" w14:textId="533BD308" w:rsidR="00E2360E" w:rsidRDefault="00E2360E" w:rsidP="00882048">
      <w:pPr>
        <w:jc w:val="both"/>
        <w:rPr>
          <w:rFonts w:ascii="Arial" w:hAnsi="Arial" w:cs="Arial"/>
          <w:sz w:val="24"/>
          <w:szCs w:val="24"/>
        </w:rPr>
      </w:pPr>
      <w:r w:rsidRPr="00882048">
        <w:rPr>
          <w:rFonts w:ascii="Arial" w:hAnsi="Arial" w:cs="Arial"/>
          <w:sz w:val="24"/>
          <w:szCs w:val="24"/>
        </w:rPr>
        <w:t xml:space="preserve">b) Reunión entre </w:t>
      </w:r>
      <w:proofErr w:type="gramStart"/>
      <w:r w:rsidRPr="00882048">
        <w:rPr>
          <w:rFonts w:ascii="Arial" w:hAnsi="Arial" w:cs="Arial"/>
          <w:sz w:val="24"/>
          <w:szCs w:val="24"/>
        </w:rPr>
        <w:t>Consejeros</w:t>
      </w:r>
      <w:proofErr w:type="gramEnd"/>
      <w:r w:rsidRPr="00882048">
        <w:rPr>
          <w:rFonts w:ascii="Arial" w:hAnsi="Arial" w:cs="Arial"/>
          <w:sz w:val="24"/>
          <w:szCs w:val="24"/>
        </w:rPr>
        <w:t>, el evento por el cual los integrantes de la Comisión se reúnen con su cuerpo técnico, a efecto de analizar el asunto turnado y proponer alternativas para la elaboración de los proyectos de resolución;</w:t>
      </w:r>
    </w:p>
    <w:p w14:paraId="391BB8EB" w14:textId="77777777" w:rsidR="00107C2F" w:rsidRPr="00882048" w:rsidRDefault="00107C2F" w:rsidP="00882048">
      <w:pPr>
        <w:jc w:val="both"/>
        <w:rPr>
          <w:rFonts w:ascii="Arial" w:hAnsi="Arial" w:cs="Arial"/>
          <w:sz w:val="24"/>
          <w:szCs w:val="24"/>
        </w:rPr>
      </w:pPr>
    </w:p>
    <w:p w14:paraId="2966DDAE" w14:textId="7791CF22" w:rsidR="00E2360E" w:rsidRDefault="00E2360E" w:rsidP="00882048">
      <w:pPr>
        <w:jc w:val="both"/>
        <w:rPr>
          <w:rFonts w:ascii="Arial" w:hAnsi="Arial" w:cs="Arial"/>
          <w:sz w:val="24"/>
          <w:szCs w:val="24"/>
        </w:rPr>
      </w:pPr>
      <w:r w:rsidRPr="00882048">
        <w:rPr>
          <w:rFonts w:ascii="Arial" w:hAnsi="Arial" w:cs="Arial"/>
          <w:sz w:val="24"/>
          <w:szCs w:val="24"/>
        </w:rPr>
        <w:t>c) Reunión de trabajo con Representantes, el evento en el cual los integrantes de la Comisión presentan, analizan y discuten, en compañía de los Representantes, el proyecto de resolución correspondiente, y</w:t>
      </w:r>
    </w:p>
    <w:p w14:paraId="2FC43B4C" w14:textId="77777777" w:rsidR="00107C2F" w:rsidRPr="00882048" w:rsidRDefault="00107C2F" w:rsidP="00882048">
      <w:pPr>
        <w:jc w:val="both"/>
        <w:rPr>
          <w:rFonts w:ascii="Arial" w:hAnsi="Arial" w:cs="Arial"/>
          <w:sz w:val="24"/>
          <w:szCs w:val="24"/>
        </w:rPr>
      </w:pPr>
    </w:p>
    <w:p w14:paraId="6A5337D9" w14:textId="16239479" w:rsidR="00E2360E" w:rsidRDefault="00E2360E" w:rsidP="00882048">
      <w:pPr>
        <w:jc w:val="both"/>
        <w:rPr>
          <w:rFonts w:ascii="Arial" w:hAnsi="Arial" w:cs="Arial"/>
          <w:sz w:val="24"/>
          <w:szCs w:val="24"/>
        </w:rPr>
      </w:pPr>
      <w:r w:rsidRPr="00882048">
        <w:rPr>
          <w:rFonts w:ascii="Arial" w:hAnsi="Arial" w:cs="Arial"/>
          <w:sz w:val="24"/>
          <w:szCs w:val="24"/>
        </w:rPr>
        <w:t>d) Sesión de Dictaminación, el evento en el cual se presenta para su discusión, modificación y, en su caso, aprobación, el proyecto de resolución sobre un asunto turnado.</w:t>
      </w:r>
    </w:p>
    <w:p w14:paraId="6E03B2D5" w14:textId="77777777" w:rsidR="00107C2F" w:rsidRPr="00882048" w:rsidRDefault="00107C2F" w:rsidP="00882048">
      <w:pPr>
        <w:jc w:val="both"/>
        <w:rPr>
          <w:rFonts w:ascii="Arial" w:hAnsi="Arial" w:cs="Arial"/>
          <w:sz w:val="24"/>
          <w:szCs w:val="24"/>
        </w:rPr>
      </w:pPr>
    </w:p>
    <w:p w14:paraId="69604F60" w14:textId="1EF07D28" w:rsidR="0005755C" w:rsidRDefault="0005755C" w:rsidP="00882048">
      <w:pPr>
        <w:jc w:val="both"/>
        <w:rPr>
          <w:rFonts w:ascii="Arial" w:hAnsi="Arial" w:cs="Arial"/>
          <w:sz w:val="24"/>
          <w:szCs w:val="24"/>
        </w:rPr>
      </w:pPr>
      <w:r w:rsidRPr="0005755C">
        <w:rPr>
          <w:rFonts w:ascii="Arial" w:hAnsi="Arial" w:cs="Arial"/>
          <w:sz w:val="24"/>
          <w:szCs w:val="24"/>
        </w:rPr>
        <w:t xml:space="preserve">4. Los Representantes serán convocados a los eventos indicados en el numeral 3 de este artículo, con excepción del marcado con el inciso b). Podrán emitir sus opiniones particulares, y en su caso, ofrecer las pruebas que en lo conducente reconozca la Ley Electoral. </w:t>
      </w:r>
    </w:p>
    <w:p w14:paraId="0AFE310A" w14:textId="77777777" w:rsidR="00107C2F" w:rsidRDefault="00107C2F" w:rsidP="00882048">
      <w:pPr>
        <w:jc w:val="both"/>
        <w:rPr>
          <w:rFonts w:ascii="Arial" w:hAnsi="Arial" w:cs="Arial"/>
          <w:sz w:val="24"/>
          <w:szCs w:val="24"/>
        </w:rPr>
      </w:pPr>
    </w:p>
    <w:p w14:paraId="52F8DDAB" w14:textId="54AC0760" w:rsidR="0005755C" w:rsidRDefault="0005755C" w:rsidP="00882048">
      <w:pPr>
        <w:jc w:val="both"/>
        <w:rPr>
          <w:rFonts w:ascii="Arial" w:hAnsi="Arial" w:cs="Arial"/>
          <w:sz w:val="24"/>
          <w:szCs w:val="24"/>
        </w:rPr>
      </w:pPr>
      <w:r w:rsidRPr="0005755C">
        <w:rPr>
          <w:rFonts w:ascii="Arial" w:hAnsi="Arial" w:cs="Arial"/>
          <w:sz w:val="24"/>
          <w:szCs w:val="24"/>
        </w:rPr>
        <w:t>5. Los partidos políticos y candidatos independientes que hayan acreditado a sus Representantes ante el Consejo General, podrán acreditar adicionalmente por escrito, a otras personas para que participen en los eventos de las Comisiones y atender únicamente los asuntos que en ellas se ventilen</w:t>
      </w:r>
      <w:r w:rsidR="00107C2F">
        <w:rPr>
          <w:rFonts w:ascii="Arial" w:hAnsi="Arial" w:cs="Arial"/>
          <w:sz w:val="24"/>
          <w:szCs w:val="24"/>
        </w:rPr>
        <w:t>.</w:t>
      </w:r>
    </w:p>
    <w:p w14:paraId="66A3D74C" w14:textId="77777777" w:rsidR="00107C2F" w:rsidRPr="0005755C" w:rsidRDefault="00107C2F" w:rsidP="00882048">
      <w:pPr>
        <w:jc w:val="both"/>
        <w:rPr>
          <w:rFonts w:ascii="Arial" w:hAnsi="Arial" w:cs="Arial"/>
          <w:sz w:val="24"/>
          <w:szCs w:val="24"/>
        </w:rPr>
      </w:pPr>
    </w:p>
    <w:p w14:paraId="049D7FD2" w14:textId="77777777" w:rsidR="00107C2F" w:rsidRDefault="0005755C" w:rsidP="00882048">
      <w:pPr>
        <w:jc w:val="both"/>
        <w:rPr>
          <w:rFonts w:ascii="Arial" w:hAnsi="Arial" w:cs="Arial"/>
          <w:sz w:val="24"/>
          <w:szCs w:val="24"/>
        </w:rPr>
      </w:pPr>
      <w:r w:rsidRPr="0005755C">
        <w:rPr>
          <w:rFonts w:ascii="Arial" w:hAnsi="Arial" w:cs="Arial"/>
          <w:sz w:val="24"/>
          <w:szCs w:val="24"/>
        </w:rPr>
        <w:t xml:space="preserve">6. Las Comisiones convocarán por conducto de su </w:t>
      </w:r>
      <w:proofErr w:type="gramStart"/>
      <w:r w:rsidRPr="0005755C">
        <w:rPr>
          <w:rFonts w:ascii="Arial" w:hAnsi="Arial" w:cs="Arial"/>
          <w:sz w:val="24"/>
          <w:szCs w:val="24"/>
        </w:rPr>
        <w:t>Presidente</w:t>
      </w:r>
      <w:proofErr w:type="gramEnd"/>
      <w:r w:rsidRPr="0005755C">
        <w:rPr>
          <w:rFonts w:ascii="Arial" w:hAnsi="Arial" w:cs="Arial"/>
          <w:sz w:val="24"/>
          <w:szCs w:val="24"/>
        </w:rPr>
        <w:t xml:space="preserve"> para la realización del evento cuando menos con veinticuatro horas de anticipación, y acompañarán invariablemente la documentación que sustenten los asuntos a tratar.</w:t>
      </w:r>
    </w:p>
    <w:p w14:paraId="7D0ABD22" w14:textId="36876E41" w:rsidR="00107C2F" w:rsidRDefault="0005755C" w:rsidP="00882048">
      <w:pPr>
        <w:jc w:val="both"/>
        <w:rPr>
          <w:rFonts w:ascii="Arial" w:hAnsi="Arial" w:cs="Arial"/>
          <w:sz w:val="24"/>
          <w:szCs w:val="24"/>
        </w:rPr>
      </w:pPr>
      <w:r w:rsidRPr="0005755C">
        <w:rPr>
          <w:rFonts w:ascii="Arial" w:hAnsi="Arial" w:cs="Arial"/>
          <w:sz w:val="24"/>
          <w:szCs w:val="24"/>
        </w:rPr>
        <w:t xml:space="preserve"> </w:t>
      </w:r>
    </w:p>
    <w:p w14:paraId="3F924705" w14:textId="293D445A" w:rsidR="00107C2F" w:rsidRDefault="0005755C" w:rsidP="00882048">
      <w:pPr>
        <w:jc w:val="both"/>
        <w:rPr>
          <w:rFonts w:ascii="Arial" w:hAnsi="Arial" w:cs="Arial"/>
          <w:sz w:val="24"/>
          <w:szCs w:val="24"/>
        </w:rPr>
      </w:pPr>
      <w:r w:rsidRPr="0005755C">
        <w:rPr>
          <w:rFonts w:ascii="Arial" w:hAnsi="Arial" w:cs="Arial"/>
          <w:sz w:val="24"/>
          <w:szCs w:val="24"/>
        </w:rPr>
        <w:t xml:space="preserve">7. El </w:t>
      </w:r>
      <w:proofErr w:type="gramStart"/>
      <w:r w:rsidRPr="0005755C">
        <w:rPr>
          <w:rFonts w:ascii="Arial" w:hAnsi="Arial" w:cs="Arial"/>
          <w:sz w:val="24"/>
          <w:szCs w:val="24"/>
        </w:rPr>
        <w:t>Secretario Técnico</w:t>
      </w:r>
      <w:proofErr w:type="gramEnd"/>
      <w:r w:rsidRPr="0005755C">
        <w:rPr>
          <w:rFonts w:ascii="Arial" w:hAnsi="Arial" w:cs="Arial"/>
          <w:sz w:val="24"/>
          <w:szCs w:val="24"/>
        </w:rPr>
        <w:t xml:space="preserve"> de cada Comisión podrá, en su caso, emitir la convocatoria, previa autorización expresa de su Presidente. </w:t>
      </w:r>
    </w:p>
    <w:p w14:paraId="2E73F8DA" w14:textId="77777777" w:rsidR="00107C2F" w:rsidRDefault="00107C2F" w:rsidP="00882048">
      <w:pPr>
        <w:jc w:val="both"/>
        <w:rPr>
          <w:rFonts w:ascii="Arial" w:hAnsi="Arial" w:cs="Arial"/>
          <w:sz w:val="24"/>
          <w:szCs w:val="24"/>
        </w:rPr>
      </w:pPr>
    </w:p>
    <w:p w14:paraId="52960F49" w14:textId="321E99F7" w:rsidR="00107C2F" w:rsidRDefault="0005755C" w:rsidP="00882048">
      <w:pPr>
        <w:jc w:val="both"/>
        <w:rPr>
          <w:rFonts w:ascii="Arial" w:hAnsi="Arial" w:cs="Arial"/>
          <w:sz w:val="24"/>
          <w:szCs w:val="24"/>
        </w:rPr>
      </w:pPr>
      <w:r w:rsidRPr="0005755C">
        <w:rPr>
          <w:rFonts w:ascii="Arial" w:hAnsi="Arial" w:cs="Arial"/>
          <w:sz w:val="24"/>
          <w:szCs w:val="24"/>
        </w:rPr>
        <w:t xml:space="preserve">8. Las Comisiones celebrarán sus eventos en los lugares que al efecto fijen, dentro del territorio del Estado de Baja California, para conocer directamente de las partes involucradas o de quienes tengan interés jurídico en el asunto, las opiniones, los </w:t>
      </w:r>
      <w:r w:rsidRPr="0005755C">
        <w:rPr>
          <w:rFonts w:ascii="Arial" w:hAnsi="Arial" w:cs="Arial"/>
          <w:sz w:val="24"/>
          <w:szCs w:val="24"/>
        </w:rPr>
        <w:lastRenderedPageBreak/>
        <w:t xml:space="preserve">informes y las pruebas que estimen pertinentes, dentro del proceso de instrucción, con excepción de las pruebas supervenientes. </w:t>
      </w:r>
    </w:p>
    <w:p w14:paraId="5B05593E" w14:textId="77777777" w:rsidR="00107C2F" w:rsidRDefault="00107C2F" w:rsidP="00882048">
      <w:pPr>
        <w:jc w:val="both"/>
        <w:rPr>
          <w:rFonts w:ascii="Arial" w:hAnsi="Arial" w:cs="Arial"/>
          <w:sz w:val="24"/>
          <w:szCs w:val="24"/>
        </w:rPr>
      </w:pPr>
    </w:p>
    <w:p w14:paraId="4B103612" w14:textId="773D886C" w:rsidR="00107C2F" w:rsidRDefault="0005755C" w:rsidP="00882048">
      <w:pPr>
        <w:jc w:val="both"/>
        <w:rPr>
          <w:rFonts w:ascii="Arial" w:hAnsi="Arial" w:cs="Arial"/>
          <w:sz w:val="24"/>
          <w:szCs w:val="24"/>
        </w:rPr>
      </w:pPr>
      <w:r w:rsidRPr="0005755C">
        <w:rPr>
          <w:rFonts w:ascii="Arial" w:hAnsi="Arial" w:cs="Arial"/>
          <w:sz w:val="24"/>
          <w:szCs w:val="24"/>
        </w:rPr>
        <w:t xml:space="preserve">9. Los </w:t>
      </w:r>
      <w:proofErr w:type="gramStart"/>
      <w:r w:rsidRPr="0005755C">
        <w:rPr>
          <w:rFonts w:ascii="Arial" w:hAnsi="Arial" w:cs="Arial"/>
          <w:sz w:val="24"/>
          <w:szCs w:val="24"/>
        </w:rPr>
        <w:t>Consejeros</w:t>
      </w:r>
      <w:proofErr w:type="gramEnd"/>
      <w:r w:rsidRPr="0005755C">
        <w:rPr>
          <w:rFonts w:ascii="Arial" w:hAnsi="Arial" w:cs="Arial"/>
          <w:sz w:val="24"/>
          <w:szCs w:val="24"/>
        </w:rPr>
        <w:t xml:space="preserve"> que no pertenezcan a determinada Comisión podrán participar libremente en los trabajos de ésta, únicamente con derecho a voz. </w:t>
      </w:r>
    </w:p>
    <w:p w14:paraId="0EA77C77" w14:textId="77777777" w:rsidR="00107C2F" w:rsidRDefault="00107C2F" w:rsidP="00882048">
      <w:pPr>
        <w:jc w:val="both"/>
        <w:rPr>
          <w:rFonts w:ascii="Arial" w:hAnsi="Arial" w:cs="Arial"/>
          <w:sz w:val="24"/>
          <w:szCs w:val="24"/>
        </w:rPr>
      </w:pPr>
    </w:p>
    <w:p w14:paraId="6FABC236" w14:textId="4A5EA3FE" w:rsidR="00107C2F" w:rsidRDefault="0005755C" w:rsidP="00882048">
      <w:pPr>
        <w:jc w:val="both"/>
        <w:rPr>
          <w:rFonts w:ascii="Arial" w:hAnsi="Arial" w:cs="Arial"/>
          <w:sz w:val="24"/>
          <w:szCs w:val="24"/>
        </w:rPr>
      </w:pPr>
      <w:r w:rsidRPr="0005755C">
        <w:rPr>
          <w:rFonts w:ascii="Arial" w:hAnsi="Arial" w:cs="Arial"/>
          <w:sz w:val="24"/>
          <w:szCs w:val="24"/>
        </w:rPr>
        <w:t xml:space="preserve">10. Las Comisiones autorizarán la participación de invitados cuando el tratamiento de los asuntos así lo requieran. </w:t>
      </w:r>
    </w:p>
    <w:p w14:paraId="2BC61B0B" w14:textId="77777777" w:rsidR="00107C2F" w:rsidRDefault="00107C2F" w:rsidP="00882048">
      <w:pPr>
        <w:jc w:val="both"/>
        <w:rPr>
          <w:rFonts w:ascii="Arial" w:hAnsi="Arial" w:cs="Arial"/>
          <w:sz w:val="24"/>
          <w:szCs w:val="24"/>
        </w:rPr>
      </w:pPr>
    </w:p>
    <w:p w14:paraId="49D6FF2E" w14:textId="6A0851AE" w:rsidR="00107C2F" w:rsidRDefault="0005755C" w:rsidP="00882048">
      <w:pPr>
        <w:jc w:val="both"/>
        <w:rPr>
          <w:rFonts w:ascii="Arial" w:hAnsi="Arial" w:cs="Arial"/>
          <w:sz w:val="24"/>
          <w:szCs w:val="24"/>
        </w:rPr>
      </w:pPr>
      <w:r w:rsidRPr="0005755C">
        <w:rPr>
          <w:rFonts w:ascii="Arial" w:hAnsi="Arial" w:cs="Arial"/>
          <w:sz w:val="24"/>
          <w:szCs w:val="24"/>
        </w:rPr>
        <w:t>11. La elaboración de las convocatorias y el orden del día, así como el desarrollo de las sesiones, los debates, las mociones y votaciones en los eventos de las Comisiones se estará en lo conducente al apartado que refiere al Consejo General en el presente Reglamento.</w:t>
      </w:r>
    </w:p>
    <w:p w14:paraId="5C327480" w14:textId="77777777" w:rsidR="00107C2F" w:rsidRDefault="00107C2F" w:rsidP="00882048">
      <w:pPr>
        <w:jc w:val="both"/>
        <w:rPr>
          <w:rFonts w:ascii="Arial" w:hAnsi="Arial" w:cs="Arial"/>
          <w:sz w:val="24"/>
          <w:szCs w:val="24"/>
        </w:rPr>
      </w:pPr>
    </w:p>
    <w:p w14:paraId="1F773563" w14:textId="16AC28BF" w:rsidR="00107C2F" w:rsidRDefault="0005755C" w:rsidP="00882048">
      <w:pPr>
        <w:jc w:val="both"/>
        <w:rPr>
          <w:rFonts w:ascii="Arial" w:hAnsi="Arial" w:cs="Arial"/>
          <w:sz w:val="24"/>
          <w:szCs w:val="24"/>
        </w:rPr>
      </w:pPr>
      <w:r w:rsidRPr="0005755C">
        <w:rPr>
          <w:rFonts w:ascii="Arial" w:hAnsi="Arial" w:cs="Arial"/>
          <w:sz w:val="24"/>
          <w:szCs w:val="24"/>
        </w:rPr>
        <w:t xml:space="preserve">12. La Coordinación de Comunicación garantizará que todas las sesiones de las Comisiones sean grabadas en los medios audiovisuales disponibles, las cuales estarán en resguardo del </w:t>
      </w:r>
      <w:proofErr w:type="gramStart"/>
      <w:r w:rsidRPr="0005755C">
        <w:rPr>
          <w:rFonts w:ascii="Arial" w:hAnsi="Arial" w:cs="Arial"/>
          <w:sz w:val="24"/>
          <w:szCs w:val="24"/>
        </w:rPr>
        <w:t>Secretario Técnico</w:t>
      </w:r>
      <w:proofErr w:type="gramEnd"/>
      <w:r w:rsidRPr="0005755C">
        <w:rPr>
          <w:rFonts w:ascii="Arial" w:hAnsi="Arial" w:cs="Arial"/>
          <w:sz w:val="24"/>
          <w:szCs w:val="24"/>
        </w:rPr>
        <w:t xml:space="preserve">, a fin de elaborar las actas correspondientes. </w:t>
      </w:r>
    </w:p>
    <w:p w14:paraId="65A3DD7C" w14:textId="77777777" w:rsidR="00107C2F" w:rsidRDefault="00107C2F" w:rsidP="00882048">
      <w:pPr>
        <w:jc w:val="both"/>
        <w:rPr>
          <w:rFonts w:ascii="Arial" w:hAnsi="Arial" w:cs="Arial"/>
          <w:sz w:val="24"/>
          <w:szCs w:val="24"/>
        </w:rPr>
      </w:pPr>
    </w:p>
    <w:p w14:paraId="379C7E5F" w14:textId="77777777" w:rsidR="00107C2F" w:rsidRDefault="0005755C" w:rsidP="00882048">
      <w:pPr>
        <w:jc w:val="both"/>
        <w:rPr>
          <w:rFonts w:ascii="Arial" w:hAnsi="Arial" w:cs="Arial"/>
          <w:sz w:val="24"/>
          <w:szCs w:val="24"/>
        </w:rPr>
      </w:pPr>
      <w:r w:rsidRPr="0005755C">
        <w:rPr>
          <w:rFonts w:ascii="Arial" w:hAnsi="Arial" w:cs="Arial"/>
          <w:sz w:val="24"/>
          <w:szCs w:val="24"/>
        </w:rPr>
        <w:t xml:space="preserve">13. Previo a la emisión de la convocatoria respectiva, el </w:t>
      </w:r>
      <w:proofErr w:type="gramStart"/>
      <w:r w:rsidRPr="0005755C">
        <w:rPr>
          <w:rFonts w:ascii="Arial" w:hAnsi="Arial" w:cs="Arial"/>
          <w:sz w:val="24"/>
          <w:szCs w:val="24"/>
        </w:rPr>
        <w:t>Presidente</w:t>
      </w:r>
      <w:proofErr w:type="gramEnd"/>
      <w:r w:rsidRPr="0005755C">
        <w:rPr>
          <w:rFonts w:ascii="Arial" w:hAnsi="Arial" w:cs="Arial"/>
          <w:sz w:val="24"/>
          <w:szCs w:val="24"/>
        </w:rPr>
        <w:t xml:space="preserve"> procurará cerciorarse de que los Vocales no se encuentren comprometidos en otros encargos o comisiones institucionales que les impida su participación. </w:t>
      </w:r>
    </w:p>
    <w:p w14:paraId="501675B7" w14:textId="5A74BD6E" w:rsidR="00107C2F" w:rsidRDefault="0005755C" w:rsidP="00107C2F">
      <w:pPr>
        <w:jc w:val="right"/>
        <w:rPr>
          <w:rFonts w:ascii="Arial" w:hAnsi="Arial" w:cs="Arial"/>
          <w:i/>
          <w:iCs/>
          <w:sz w:val="24"/>
          <w:szCs w:val="24"/>
        </w:rPr>
      </w:pPr>
      <w:r w:rsidRPr="00107C2F">
        <w:rPr>
          <w:rFonts w:ascii="Arial" w:hAnsi="Arial" w:cs="Arial"/>
          <w:i/>
          <w:iCs/>
          <w:sz w:val="24"/>
          <w:szCs w:val="24"/>
        </w:rPr>
        <w:t xml:space="preserve">Párrafo adicionado CG 03/09/2018 </w:t>
      </w:r>
    </w:p>
    <w:p w14:paraId="4B940791" w14:textId="77777777" w:rsidR="00107C2F" w:rsidRPr="00107C2F" w:rsidRDefault="00107C2F" w:rsidP="00107C2F">
      <w:pPr>
        <w:jc w:val="right"/>
        <w:rPr>
          <w:rFonts w:ascii="Arial" w:hAnsi="Arial" w:cs="Arial"/>
          <w:i/>
          <w:iCs/>
          <w:sz w:val="24"/>
          <w:szCs w:val="24"/>
        </w:rPr>
      </w:pPr>
    </w:p>
    <w:p w14:paraId="72465A09" w14:textId="77777777" w:rsidR="00107C2F" w:rsidRDefault="0005755C" w:rsidP="00882048">
      <w:pPr>
        <w:jc w:val="both"/>
        <w:rPr>
          <w:rFonts w:ascii="Arial" w:hAnsi="Arial" w:cs="Arial"/>
          <w:sz w:val="24"/>
          <w:szCs w:val="24"/>
        </w:rPr>
      </w:pPr>
      <w:r w:rsidRPr="0005755C">
        <w:rPr>
          <w:rFonts w:ascii="Arial" w:hAnsi="Arial" w:cs="Arial"/>
          <w:sz w:val="24"/>
          <w:szCs w:val="24"/>
        </w:rPr>
        <w:t xml:space="preserve">14. Los eventos a que se refiere el párrafo 3 de este artículo podrán desarrollarse de forma virtual o a distancia, en los términos previstos en el artículo 5 BIS de este Reglamento y en los Lineamientos que el Consejo General expida para tales efectos. </w:t>
      </w:r>
    </w:p>
    <w:p w14:paraId="56594EED" w14:textId="08F32104" w:rsidR="0005755C" w:rsidRPr="00107C2F" w:rsidRDefault="0005755C" w:rsidP="00107C2F">
      <w:pPr>
        <w:jc w:val="right"/>
        <w:rPr>
          <w:rFonts w:ascii="Arial" w:hAnsi="Arial" w:cs="Arial"/>
          <w:i/>
          <w:iCs/>
          <w:sz w:val="28"/>
          <w:szCs w:val="28"/>
        </w:rPr>
      </w:pPr>
      <w:r w:rsidRPr="00107C2F">
        <w:rPr>
          <w:rFonts w:ascii="Arial" w:hAnsi="Arial" w:cs="Arial"/>
          <w:i/>
          <w:iCs/>
          <w:sz w:val="24"/>
          <w:szCs w:val="24"/>
        </w:rPr>
        <w:t>Párrafo adicionado CG 02/10/2020</w:t>
      </w:r>
    </w:p>
    <w:p w14:paraId="722323DD" w14:textId="77777777" w:rsidR="0005755C" w:rsidRPr="0005755C" w:rsidRDefault="0005755C" w:rsidP="00882048">
      <w:pPr>
        <w:jc w:val="both"/>
        <w:rPr>
          <w:rFonts w:ascii="Arial" w:hAnsi="Arial" w:cs="Arial"/>
          <w:sz w:val="28"/>
          <w:szCs w:val="28"/>
        </w:rPr>
      </w:pPr>
    </w:p>
    <w:p w14:paraId="4EF369D8" w14:textId="77777777" w:rsidR="001B0AE3" w:rsidRPr="00882048" w:rsidRDefault="001B0AE3" w:rsidP="00882048">
      <w:pPr>
        <w:jc w:val="both"/>
        <w:rPr>
          <w:rFonts w:ascii="Arial" w:hAnsi="Arial" w:cs="Arial"/>
          <w:sz w:val="24"/>
          <w:szCs w:val="24"/>
        </w:rPr>
      </w:pPr>
    </w:p>
    <w:p w14:paraId="6B306001" w14:textId="77777777" w:rsidR="00E2360E" w:rsidRPr="00882048" w:rsidRDefault="00E2360E" w:rsidP="00882048">
      <w:pPr>
        <w:jc w:val="both"/>
        <w:rPr>
          <w:rFonts w:ascii="Arial" w:hAnsi="Arial" w:cs="Arial"/>
          <w:b/>
          <w:sz w:val="24"/>
          <w:szCs w:val="24"/>
        </w:rPr>
      </w:pPr>
      <w:r w:rsidRPr="00882048">
        <w:rPr>
          <w:rFonts w:ascii="Arial" w:hAnsi="Arial" w:cs="Arial"/>
          <w:b/>
          <w:sz w:val="24"/>
          <w:szCs w:val="24"/>
        </w:rPr>
        <w:t>Artículo 26.</w:t>
      </w:r>
    </w:p>
    <w:p w14:paraId="76E40CDE" w14:textId="363A6669" w:rsidR="00107C2F" w:rsidRPr="00755D5A" w:rsidRDefault="00107C2F" w:rsidP="00107C2F">
      <w:pPr>
        <w:pStyle w:val="ListParagraph"/>
        <w:numPr>
          <w:ilvl w:val="0"/>
          <w:numId w:val="2"/>
        </w:numPr>
        <w:jc w:val="both"/>
        <w:rPr>
          <w:rFonts w:ascii="Arial" w:hAnsi="Arial" w:cs="Arial"/>
          <w:sz w:val="24"/>
          <w:szCs w:val="24"/>
        </w:rPr>
      </w:pPr>
      <w:r w:rsidRPr="00755D5A">
        <w:rPr>
          <w:rFonts w:ascii="Arial" w:hAnsi="Arial" w:cs="Arial"/>
          <w:sz w:val="24"/>
          <w:szCs w:val="24"/>
        </w:rPr>
        <w:t>Las Comisiones resolverán los asuntos turnados dentro de los plazos que al efecto prevenga la Ley Electoral y demás ordenamientos de la materia. En caso de no indicar plazo, tendrán treinta días hábiles, contados a partir del día siguiente en que le sea notificado por oficio de la Presidencia, para emitir el proyecto de resolución correspondiente.</w:t>
      </w:r>
    </w:p>
    <w:p w14:paraId="7977943F" w14:textId="77777777" w:rsidR="00107C2F" w:rsidRPr="00755D5A" w:rsidRDefault="00107C2F" w:rsidP="00107C2F">
      <w:pPr>
        <w:pStyle w:val="ListParagraph"/>
        <w:ind w:left="360"/>
        <w:jc w:val="both"/>
        <w:rPr>
          <w:rFonts w:ascii="Arial" w:hAnsi="Arial" w:cs="Arial"/>
          <w:sz w:val="24"/>
          <w:szCs w:val="24"/>
        </w:rPr>
      </w:pPr>
    </w:p>
    <w:p w14:paraId="1E4EE0A8" w14:textId="77777777" w:rsidR="00755D5A" w:rsidRPr="00755D5A" w:rsidRDefault="00107C2F" w:rsidP="00107C2F">
      <w:pPr>
        <w:pStyle w:val="ListParagraph"/>
        <w:numPr>
          <w:ilvl w:val="0"/>
          <w:numId w:val="2"/>
        </w:numPr>
        <w:jc w:val="both"/>
        <w:rPr>
          <w:rFonts w:ascii="Arial" w:hAnsi="Arial" w:cs="Arial"/>
          <w:sz w:val="28"/>
          <w:szCs w:val="28"/>
        </w:rPr>
      </w:pPr>
      <w:r w:rsidRPr="00755D5A">
        <w:rPr>
          <w:rFonts w:ascii="Arial" w:hAnsi="Arial" w:cs="Arial"/>
          <w:sz w:val="24"/>
          <w:szCs w:val="24"/>
        </w:rPr>
        <w:lastRenderedPageBreak/>
        <w:t xml:space="preserve">En caso de que sea insuficiente el lapso indicado en el numeral anterior, el </w:t>
      </w:r>
      <w:proofErr w:type="gramStart"/>
      <w:r w:rsidRPr="00755D5A">
        <w:rPr>
          <w:rFonts w:ascii="Arial" w:hAnsi="Arial" w:cs="Arial"/>
          <w:sz w:val="24"/>
          <w:szCs w:val="24"/>
        </w:rPr>
        <w:t>Presidente</w:t>
      </w:r>
      <w:proofErr w:type="gramEnd"/>
      <w:r w:rsidRPr="00755D5A">
        <w:rPr>
          <w:rFonts w:ascii="Arial" w:hAnsi="Arial" w:cs="Arial"/>
          <w:sz w:val="24"/>
          <w:szCs w:val="24"/>
        </w:rPr>
        <w:t xml:space="preserve"> de la Comisión podrá solicitar al Consejo General una prórroga de hasta quince días hábiles para el debido cumplimiento del asunto turnado.</w:t>
      </w:r>
    </w:p>
    <w:p w14:paraId="530D612D" w14:textId="77777777" w:rsidR="00755D5A" w:rsidRPr="00755D5A" w:rsidRDefault="00755D5A" w:rsidP="00755D5A">
      <w:pPr>
        <w:pStyle w:val="ListParagraph"/>
        <w:rPr>
          <w:rFonts w:ascii="Arial" w:hAnsi="Arial" w:cs="Arial"/>
          <w:sz w:val="24"/>
          <w:szCs w:val="24"/>
        </w:rPr>
      </w:pPr>
    </w:p>
    <w:p w14:paraId="58167CB1" w14:textId="4552436E" w:rsidR="00107C2F" w:rsidRPr="00755D5A" w:rsidRDefault="00107C2F" w:rsidP="00107C2F">
      <w:pPr>
        <w:pStyle w:val="ListParagraph"/>
        <w:numPr>
          <w:ilvl w:val="0"/>
          <w:numId w:val="2"/>
        </w:numPr>
        <w:jc w:val="both"/>
        <w:rPr>
          <w:rFonts w:ascii="Arial" w:hAnsi="Arial" w:cs="Arial"/>
          <w:sz w:val="28"/>
          <w:szCs w:val="28"/>
        </w:rPr>
      </w:pPr>
      <w:r w:rsidRPr="00755D5A">
        <w:rPr>
          <w:rFonts w:ascii="Arial" w:hAnsi="Arial" w:cs="Arial"/>
          <w:sz w:val="24"/>
          <w:szCs w:val="24"/>
        </w:rPr>
        <w:t xml:space="preserve">El proyecto de Punto de Acuerdo, Dictamen o Resolución deberá elaborarse con lenguaje incluyente y contener al menos lo siguiente: </w:t>
      </w:r>
    </w:p>
    <w:p w14:paraId="1986021D" w14:textId="77777777" w:rsidR="00DC0E4A" w:rsidRDefault="00107C2F" w:rsidP="00755D5A">
      <w:pPr>
        <w:pStyle w:val="ListParagraph"/>
        <w:ind w:left="360"/>
        <w:jc w:val="right"/>
        <w:rPr>
          <w:rFonts w:ascii="Arial" w:hAnsi="Arial" w:cs="Arial"/>
          <w:i/>
          <w:iCs/>
          <w:sz w:val="24"/>
          <w:szCs w:val="24"/>
        </w:rPr>
      </w:pPr>
      <w:r w:rsidRPr="00755D5A">
        <w:rPr>
          <w:rFonts w:ascii="Arial" w:hAnsi="Arial" w:cs="Arial"/>
          <w:i/>
          <w:iCs/>
          <w:sz w:val="24"/>
          <w:szCs w:val="24"/>
        </w:rPr>
        <w:t>Párrafo reformado CG 02/10/2020</w:t>
      </w:r>
    </w:p>
    <w:p w14:paraId="74BAF0A4" w14:textId="3ADF09C1" w:rsidR="00107C2F" w:rsidRPr="00755D5A" w:rsidRDefault="00107C2F" w:rsidP="00755D5A">
      <w:pPr>
        <w:pStyle w:val="ListParagraph"/>
        <w:ind w:left="360"/>
        <w:jc w:val="right"/>
        <w:rPr>
          <w:rFonts w:ascii="Arial" w:hAnsi="Arial" w:cs="Arial"/>
          <w:i/>
          <w:iCs/>
          <w:sz w:val="24"/>
          <w:szCs w:val="24"/>
        </w:rPr>
      </w:pPr>
      <w:r w:rsidRPr="00755D5A">
        <w:rPr>
          <w:rFonts w:ascii="Arial" w:hAnsi="Arial" w:cs="Arial"/>
          <w:i/>
          <w:iCs/>
          <w:sz w:val="24"/>
          <w:szCs w:val="24"/>
        </w:rPr>
        <w:t xml:space="preserve"> </w:t>
      </w:r>
    </w:p>
    <w:p w14:paraId="16E133C5" w14:textId="77777777" w:rsidR="00755D5A" w:rsidRDefault="00107C2F" w:rsidP="00755D5A">
      <w:pPr>
        <w:pStyle w:val="ListParagraph"/>
        <w:ind w:left="0"/>
        <w:jc w:val="both"/>
        <w:rPr>
          <w:rFonts w:ascii="Arial" w:hAnsi="Arial" w:cs="Arial"/>
          <w:sz w:val="24"/>
          <w:szCs w:val="24"/>
        </w:rPr>
      </w:pPr>
      <w:r w:rsidRPr="00755D5A">
        <w:rPr>
          <w:rFonts w:ascii="Arial" w:hAnsi="Arial" w:cs="Arial"/>
          <w:sz w:val="24"/>
          <w:szCs w:val="24"/>
        </w:rPr>
        <w:t xml:space="preserve">a) Nombre de la Comisión que emite el proyecto; </w:t>
      </w:r>
    </w:p>
    <w:p w14:paraId="0541CCF0" w14:textId="77777777" w:rsidR="00755D5A" w:rsidRDefault="00107C2F" w:rsidP="00755D5A">
      <w:pPr>
        <w:pStyle w:val="ListParagraph"/>
        <w:ind w:left="0"/>
        <w:jc w:val="both"/>
        <w:rPr>
          <w:rFonts w:ascii="Arial" w:hAnsi="Arial" w:cs="Arial"/>
          <w:sz w:val="24"/>
          <w:szCs w:val="24"/>
        </w:rPr>
      </w:pPr>
      <w:r w:rsidRPr="00755D5A">
        <w:rPr>
          <w:rFonts w:ascii="Arial" w:hAnsi="Arial" w:cs="Arial"/>
          <w:sz w:val="24"/>
          <w:szCs w:val="24"/>
        </w:rPr>
        <w:t xml:space="preserve">b) Número o clave de identificación; </w:t>
      </w:r>
    </w:p>
    <w:p w14:paraId="1DBF94A6" w14:textId="77777777" w:rsidR="00755D5A" w:rsidRDefault="00107C2F" w:rsidP="00755D5A">
      <w:pPr>
        <w:pStyle w:val="ListParagraph"/>
        <w:ind w:left="0"/>
        <w:jc w:val="both"/>
        <w:rPr>
          <w:rFonts w:ascii="Arial" w:hAnsi="Arial" w:cs="Arial"/>
          <w:sz w:val="24"/>
          <w:szCs w:val="24"/>
        </w:rPr>
      </w:pPr>
      <w:r w:rsidRPr="00755D5A">
        <w:rPr>
          <w:rFonts w:ascii="Arial" w:hAnsi="Arial" w:cs="Arial"/>
          <w:sz w:val="24"/>
          <w:szCs w:val="24"/>
        </w:rPr>
        <w:t xml:space="preserve">c) Antecedentes del asunto; </w:t>
      </w:r>
    </w:p>
    <w:p w14:paraId="4366846C" w14:textId="77777777" w:rsidR="00755D5A" w:rsidRDefault="00107C2F" w:rsidP="00755D5A">
      <w:pPr>
        <w:pStyle w:val="ListParagraph"/>
        <w:ind w:left="0"/>
        <w:jc w:val="both"/>
        <w:rPr>
          <w:rFonts w:ascii="Arial" w:hAnsi="Arial" w:cs="Arial"/>
          <w:sz w:val="24"/>
          <w:szCs w:val="24"/>
        </w:rPr>
      </w:pPr>
      <w:r w:rsidRPr="00755D5A">
        <w:rPr>
          <w:rFonts w:ascii="Arial" w:hAnsi="Arial" w:cs="Arial"/>
          <w:sz w:val="24"/>
          <w:szCs w:val="24"/>
        </w:rPr>
        <w:t xml:space="preserve">d) Consideraciones y fundamentos legales; </w:t>
      </w:r>
    </w:p>
    <w:p w14:paraId="5C3F63ED" w14:textId="77777777" w:rsidR="00755D5A" w:rsidRDefault="00107C2F" w:rsidP="00755D5A">
      <w:pPr>
        <w:pStyle w:val="ListParagraph"/>
        <w:ind w:left="0"/>
        <w:jc w:val="both"/>
        <w:rPr>
          <w:rFonts w:ascii="Arial" w:hAnsi="Arial" w:cs="Arial"/>
          <w:sz w:val="24"/>
          <w:szCs w:val="24"/>
        </w:rPr>
      </w:pPr>
      <w:r w:rsidRPr="00755D5A">
        <w:rPr>
          <w:rFonts w:ascii="Arial" w:hAnsi="Arial" w:cs="Arial"/>
          <w:sz w:val="24"/>
          <w:szCs w:val="24"/>
        </w:rPr>
        <w:t xml:space="preserve">e) Opiniones particulares, y en su caso, el examen y valoración de las pruebas aportadas y admitidas; </w:t>
      </w:r>
    </w:p>
    <w:p w14:paraId="405DED82" w14:textId="77777777" w:rsidR="00755D5A" w:rsidRDefault="00107C2F" w:rsidP="00755D5A">
      <w:pPr>
        <w:pStyle w:val="ListParagraph"/>
        <w:ind w:left="0"/>
        <w:jc w:val="both"/>
        <w:rPr>
          <w:rFonts w:ascii="Arial" w:hAnsi="Arial" w:cs="Arial"/>
          <w:sz w:val="24"/>
          <w:szCs w:val="24"/>
        </w:rPr>
      </w:pPr>
      <w:r w:rsidRPr="00755D5A">
        <w:rPr>
          <w:rFonts w:ascii="Arial" w:hAnsi="Arial" w:cs="Arial"/>
          <w:sz w:val="24"/>
          <w:szCs w:val="24"/>
        </w:rPr>
        <w:t xml:space="preserve">f) Puntos resolutivos o de acuerdo; </w:t>
      </w:r>
    </w:p>
    <w:p w14:paraId="7469D345" w14:textId="77777777" w:rsidR="00755D5A" w:rsidRDefault="00107C2F" w:rsidP="00755D5A">
      <w:pPr>
        <w:pStyle w:val="ListParagraph"/>
        <w:ind w:left="0"/>
        <w:jc w:val="both"/>
        <w:rPr>
          <w:rFonts w:ascii="Arial" w:hAnsi="Arial" w:cs="Arial"/>
          <w:sz w:val="24"/>
          <w:szCs w:val="24"/>
        </w:rPr>
      </w:pPr>
      <w:r w:rsidRPr="00755D5A">
        <w:rPr>
          <w:rFonts w:ascii="Arial" w:hAnsi="Arial" w:cs="Arial"/>
          <w:sz w:val="24"/>
          <w:szCs w:val="24"/>
        </w:rPr>
        <w:t xml:space="preserve">g) Fecha y firma de los integrantes de la Comisión que emite el proyecto, y </w:t>
      </w:r>
    </w:p>
    <w:p w14:paraId="5A16A94C" w14:textId="77777777" w:rsidR="00755D5A" w:rsidRDefault="00107C2F" w:rsidP="00755D5A">
      <w:pPr>
        <w:pStyle w:val="ListParagraph"/>
        <w:ind w:left="0"/>
        <w:jc w:val="left"/>
        <w:rPr>
          <w:rFonts w:ascii="Arial" w:hAnsi="Arial" w:cs="Arial"/>
          <w:sz w:val="24"/>
          <w:szCs w:val="24"/>
        </w:rPr>
      </w:pPr>
      <w:r w:rsidRPr="00755D5A">
        <w:rPr>
          <w:rFonts w:ascii="Arial" w:hAnsi="Arial" w:cs="Arial"/>
          <w:sz w:val="24"/>
          <w:szCs w:val="24"/>
        </w:rPr>
        <w:t xml:space="preserve">h) En su caso, voto particular, concurrente o razonado de cualquiera de los miembros de la Comisión con derecho a voto, que así lo quiera manifestar. </w:t>
      </w:r>
    </w:p>
    <w:p w14:paraId="5EE3689B" w14:textId="450BD393" w:rsidR="00755D5A" w:rsidRDefault="00107C2F" w:rsidP="00755D5A">
      <w:pPr>
        <w:pStyle w:val="ListParagraph"/>
        <w:ind w:left="360"/>
        <w:jc w:val="right"/>
        <w:rPr>
          <w:rFonts w:ascii="Arial" w:hAnsi="Arial" w:cs="Arial"/>
          <w:i/>
          <w:iCs/>
          <w:sz w:val="24"/>
          <w:szCs w:val="24"/>
        </w:rPr>
      </w:pPr>
      <w:r w:rsidRPr="00755D5A">
        <w:rPr>
          <w:rFonts w:ascii="Arial" w:hAnsi="Arial" w:cs="Arial"/>
          <w:i/>
          <w:iCs/>
          <w:sz w:val="24"/>
          <w:szCs w:val="24"/>
        </w:rPr>
        <w:t xml:space="preserve">Párrafo reformado CG 02/10/2020 </w:t>
      </w:r>
    </w:p>
    <w:p w14:paraId="71C07B5A" w14:textId="77777777" w:rsidR="00DC0E4A" w:rsidRPr="00755D5A" w:rsidRDefault="00DC0E4A" w:rsidP="00755D5A">
      <w:pPr>
        <w:pStyle w:val="ListParagraph"/>
        <w:ind w:left="360"/>
        <w:jc w:val="right"/>
        <w:rPr>
          <w:rFonts w:ascii="Arial" w:hAnsi="Arial" w:cs="Arial"/>
          <w:i/>
          <w:iCs/>
          <w:sz w:val="24"/>
          <w:szCs w:val="24"/>
        </w:rPr>
      </w:pPr>
    </w:p>
    <w:p w14:paraId="3E5EA1DB" w14:textId="4F742720" w:rsidR="00755D5A" w:rsidRPr="00755D5A" w:rsidRDefault="00107C2F" w:rsidP="00755D5A">
      <w:pPr>
        <w:pStyle w:val="ListParagraph"/>
        <w:numPr>
          <w:ilvl w:val="0"/>
          <w:numId w:val="2"/>
        </w:numPr>
        <w:jc w:val="both"/>
        <w:rPr>
          <w:rFonts w:ascii="Arial" w:hAnsi="Arial" w:cs="Arial"/>
          <w:sz w:val="24"/>
          <w:szCs w:val="24"/>
        </w:rPr>
      </w:pPr>
      <w:r w:rsidRPr="00755D5A">
        <w:rPr>
          <w:rFonts w:ascii="Arial" w:hAnsi="Arial" w:cs="Arial"/>
          <w:sz w:val="24"/>
          <w:szCs w:val="24"/>
        </w:rPr>
        <w:t xml:space="preserve">Los puntos de acuerdo, dictámenes o resoluciones durante su discusión podrán ser objeto de engrose o modificación bajo los siguientes supuestos: </w:t>
      </w:r>
    </w:p>
    <w:p w14:paraId="0E7F488A" w14:textId="00491A72" w:rsidR="00755D5A" w:rsidRDefault="00107C2F" w:rsidP="00755D5A">
      <w:pPr>
        <w:pStyle w:val="ListParagraph"/>
        <w:ind w:left="360"/>
        <w:jc w:val="right"/>
        <w:rPr>
          <w:rFonts w:ascii="Arial" w:hAnsi="Arial" w:cs="Arial"/>
          <w:i/>
          <w:iCs/>
          <w:sz w:val="24"/>
          <w:szCs w:val="24"/>
        </w:rPr>
      </w:pPr>
      <w:r w:rsidRPr="00755D5A">
        <w:rPr>
          <w:rFonts w:ascii="Arial" w:hAnsi="Arial" w:cs="Arial"/>
          <w:i/>
          <w:iCs/>
          <w:sz w:val="24"/>
          <w:szCs w:val="24"/>
        </w:rPr>
        <w:t xml:space="preserve">Párrafo adicionado CG 03/09/2018 </w:t>
      </w:r>
    </w:p>
    <w:p w14:paraId="0F882683" w14:textId="77777777" w:rsidR="00DC0E4A" w:rsidRPr="00755D5A" w:rsidRDefault="00DC0E4A" w:rsidP="00755D5A">
      <w:pPr>
        <w:pStyle w:val="ListParagraph"/>
        <w:ind w:left="360"/>
        <w:jc w:val="right"/>
        <w:rPr>
          <w:rFonts w:ascii="Arial" w:hAnsi="Arial" w:cs="Arial"/>
          <w:i/>
          <w:iCs/>
          <w:sz w:val="24"/>
          <w:szCs w:val="24"/>
        </w:rPr>
      </w:pPr>
    </w:p>
    <w:p w14:paraId="5F4E3D4F" w14:textId="704FF1FF" w:rsidR="00107C2F" w:rsidRDefault="00107C2F" w:rsidP="00DC0E4A">
      <w:pPr>
        <w:pStyle w:val="ListParagraph"/>
        <w:numPr>
          <w:ilvl w:val="0"/>
          <w:numId w:val="3"/>
        </w:numPr>
        <w:jc w:val="both"/>
        <w:rPr>
          <w:rFonts w:ascii="Arial" w:hAnsi="Arial" w:cs="Arial"/>
          <w:sz w:val="24"/>
          <w:szCs w:val="24"/>
        </w:rPr>
      </w:pPr>
      <w:r w:rsidRPr="00DC0E4A">
        <w:rPr>
          <w:rFonts w:ascii="Arial" w:hAnsi="Arial" w:cs="Arial"/>
          <w:sz w:val="24"/>
          <w:szCs w:val="24"/>
        </w:rPr>
        <w:t xml:space="preserve">Se entiende que un punto de acuerdo, dictamen o resolución es objeto de engrose cuando, durante el desarrollo de la sesión de dictaminación, es aprobado con modificaciones o argumentaciones que cambien el sentido original del proyecto sometido a consideración y que impliquen que el </w:t>
      </w:r>
      <w:proofErr w:type="gramStart"/>
      <w:r w:rsidRPr="00DC0E4A">
        <w:rPr>
          <w:rFonts w:ascii="Arial" w:hAnsi="Arial" w:cs="Arial"/>
          <w:sz w:val="24"/>
          <w:szCs w:val="24"/>
        </w:rPr>
        <w:t>Secretario Técnico</w:t>
      </w:r>
      <w:proofErr w:type="gramEnd"/>
      <w:r w:rsidRPr="00DC0E4A">
        <w:rPr>
          <w:rFonts w:ascii="Arial" w:hAnsi="Arial" w:cs="Arial"/>
          <w:sz w:val="24"/>
          <w:szCs w:val="24"/>
        </w:rPr>
        <w:t xml:space="preserve"> realice el engrose con posterioridad a su aprobación</w:t>
      </w:r>
      <w:r w:rsidR="00DC0E4A" w:rsidRPr="00DC0E4A">
        <w:rPr>
          <w:rFonts w:ascii="Arial" w:hAnsi="Arial" w:cs="Arial"/>
          <w:sz w:val="24"/>
          <w:szCs w:val="24"/>
        </w:rPr>
        <w:t>.</w:t>
      </w:r>
    </w:p>
    <w:p w14:paraId="4603BC45" w14:textId="77777777" w:rsidR="00DC0E4A" w:rsidRDefault="00DC0E4A" w:rsidP="00DC0E4A">
      <w:pPr>
        <w:pStyle w:val="ListParagraph"/>
        <w:ind w:left="360"/>
        <w:jc w:val="both"/>
        <w:rPr>
          <w:rFonts w:ascii="Arial" w:hAnsi="Arial" w:cs="Arial"/>
          <w:sz w:val="24"/>
          <w:szCs w:val="24"/>
        </w:rPr>
      </w:pPr>
    </w:p>
    <w:p w14:paraId="08512186" w14:textId="256A0BB5" w:rsidR="00DC0E4A" w:rsidRPr="00DC0E4A" w:rsidRDefault="00DC0E4A" w:rsidP="00DC0E4A">
      <w:pPr>
        <w:pStyle w:val="ListParagraph"/>
        <w:numPr>
          <w:ilvl w:val="0"/>
          <w:numId w:val="3"/>
        </w:numPr>
        <w:jc w:val="both"/>
        <w:rPr>
          <w:rFonts w:ascii="Arial" w:hAnsi="Arial" w:cs="Arial"/>
          <w:sz w:val="24"/>
          <w:szCs w:val="24"/>
        </w:rPr>
      </w:pPr>
      <w:r w:rsidRPr="00755D5A">
        <w:rPr>
          <w:rFonts w:ascii="Arial" w:hAnsi="Arial" w:cs="Arial"/>
          <w:sz w:val="24"/>
          <w:szCs w:val="24"/>
        </w:rPr>
        <w:t>Se entiende que un punto de acuerdo, dictamen o resolución es objeto de modificación si durante el desarrollo de la sesión de dictaminación es aprobado con modificaciones específicas y puntuales que claramente se señalan para su incorporación en el proyecto original y que se dan a conocer durante la referida sesión.</w:t>
      </w:r>
    </w:p>
    <w:p w14:paraId="4CD67A1F" w14:textId="77777777" w:rsidR="00DC0E4A" w:rsidRPr="00DC0E4A" w:rsidRDefault="00DC0E4A" w:rsidP="00DC0E4A">
      <w:pPr>
        <w:jc w:val="both"/>
        <w:rPr>
          <w:rFonts w:ascii="Arial" w:hAnsi="Arial" w:cs="Arial"/>
          <w:sz w:val="24"/>
          <w:szCs w:val="24"/>
        </w:rPr>
      </w:pPr>
    </w:p>
    <w:p w14:paraId="2FDB7F95" w14:textId="77777777" w:rsidR="00755D5A" w:rsidRDefault="00107C2F" w:rsidP="00882048">
      <w:pPr>
        <w:jc w:val="both"/>
        <w:rPr>
          <w:rFonts w:ascii="Arial" w:hAnsi="Arial" w:cs="Arial"/>
          <w:sz w:val="24"/>
          <w:szCs w:val="24"/>
        </w:rPr>
      </w:pPr>
      <w:r w:rsidRPr="00755D5A">
        <w:rPr>
          <w:rFonts w:ascii="Arial" w:hAnsi="Arial" w:cs="Arial"/>
          <w:sz w:val="24"/>
          <w:szCs w:val="24"/>
        </w:rPr>
        <w:t xml:space="preserve">5. El </w:t>
      </w:r>
      <w:proofErr w:type="gramStart"/>
      <w:r w:rsidRPr="00755D5A">
        <w:rPr>
          <w:rFonts w:ascii="Arial" w:hAnsi="Arial" w:cs="Arial"/>
          <w:sz w:val="24"/>
          <w:szCs w:val="24"/>
        </w:rPr>
        <w:t>Secretario Técnico</w:t>
      </w:r>
      <w:proofErr w:type="gramEnd"/>
      <w:r w:rsidRPr="00755D5A">
        <w:rPr>
          <w:rFonts w:ascii="Arial" w:hAnsi="Arial" w:cs="Arial"/>
          <w:sz w:val="24"/>
          <w:szCs w:val="24"/>
        </w:rPr>
        <w:t xml:space="preserve"> realizará el engrose o las modificaciones al punto de acuerdo, dictamen o resolución correspondiente, en un plazo que no exceda de cuarenta y ocho horas contadas a partir de la clausura de la sesión de dictaminación. </w:t>
      </w:r>
    </w:p>
    <w:p w14:paraId="0D6E320D" w14:textId="185A8DFE" w:rsidR="00755D5A" w:rsidRDefault="00107C2F" w:rsidP="00755D5A">
      <w:pPr>
        <w:jc w:val="right"/>
        <w:rPr>
          <w:rFonts w:ascii="Arial" w:hAnsi="Arial" w:cs="Arial"/>
          <w:i/>
          <w:iCs/>
          <w:sz w:val="24"/>
          <w:szCs w:val="24"/>
        </w:rPr>
      </w:pPr>
      <w:r w:rsidRPr="00755D5A">
        <w:rPr>
          <w:rFonts w:ascii="Arial" w:hAnsi="Arial" w:cs="Arial"/>
          <w:i/>
          <w:iCs/>
          <w:sz w:val="24"/>
          <w:szCs w:val="24"/>
        </w:rPr>
        <w:t xml:space="preserve">Párrafo adicionado CG 03/09/2018 </w:t>
      </w:r>
    </w:p>
    <w:p w14:paraId="65060477" w14:textId="77777777" w:rsidR="00DC0E4A" w:rsidRPr="00755D5A" w:rsidRDefault="00DC0E4A" w:rsidP="00755D5A">
      <w:pPr>
        <w:jc w:val="right"/>
        <w:rPr>
          <w:rFonts w:ascii="Arial" w:hAnsi="Arial" w:cs="Arial"/>
          <w:i/>
          <w:iCs/>
          <w:sz w:val="24"/>
          <w:szCs w:val="24"/>
        </w:rPr>
      </w:pPr>
    </w:p>
    <w:p w14:paraId="6C573C3C" w14:textId="77777777" w:rsidR="00755D5A" w:rsidRDefault="00107C2F" w:rsidP="00882048">
      <w:pPr>
        <w:jc w:val="both"/>
        <w:rPr>
          <w:rFonts w:ascii="Arial" w:hAnsi="Arial" w:cs="Arial"/>
          <w:sz w:val="24"/>
          <w:szCs w:val="24"/>
        </w:rPr>
      </w:pPr>
      <w:r w:rsidRPr="00755D5A">
        <w:rPr>
          <w:rFonts w:ascii="Arial" w:hAnsi="Arial" w:cs="Arial"/>
          <w:sz w:val="24"/>
          <w:szCs w:val="24"/>
        </w:rPr>
        <w:t xml:space="preserve">6. En caso de que el proyecto de punto de acuerdo, dictamen o resolución no sea aprobado, el mismo será devuelto al </w:t>
      </w:r>
      <w:proofErr w:type="gramStart"/>
      <w:r w:rsidRPr="00755D5A">
        <w:rPr>
          <w:rFonts w:ascii="Arial" w:hAnsi="Arial" w:cs="Arial"/>
          <w:sz w:val="24"/>
          <w:szCs w:val="24"/>
        </w:rPr>
        <w:t>Secretario Técnico</w:t>
      </w:r>
      <w:proofErr w:type="gramEnd"/>
      <w:r w:rsidRPr="00755D5A">
        <w:rPr>
          <w:rFonts w:ascii="Arial" w:hAnsi="Arial" w:cs="Arial"/>
          <w:sz w:val="24"/>
          <w:szCs w:val="24"/>
        </w:rPr>
        <w:t xml:space="preserve"> para que realice las modificaciones necesarias que reflejen las consideraciones vertidas por los integrantes de la Comisión, para que sea analizado en una posterior sesión de dictaminación dentro de los cinco días siguientes. De ninguna manera, un dictamen que no sea aprobado por la </w:t>
      </w:r>
      <w:proofErr w:type="gramStart"/>
      <w:r w:rsidRPr="00755D5A">
        <w:rPr>
          <w:rFonts w:ascii="Arial" w:hAnsi="Arial" w:cs="Arial"/>
          <w:sz w:val="24"/>
          <w:szCs w:val="24"/>
        </w:rPr>
        <w:t>Comisión,</w:t>
      </w:r>
      <w:proofErr w:type="gramEnd"/>
      <w:r w:rsidRPr="00755D5A">
        <w:rPr>
          <w:rFonts w:ascii="Arial" w:hAnsi="Arial" w:cs="Arial"/>
          <w:sz w:val="24"/>
          <w:szCs w:val="24"/>
        </w:rPr>
        <w:t xml:space="preserve"> podrá ser remitido al Consejo General. </w:t>
      </w:r>
    </w:p>
    <w:p w14:paraId="4F3DD46D" w14:textId="32E6361A" w:rsidR="00755D5A" w:rsidRDefault="00107C2F" w:rsidP="00755D5A">
      <w:pPr>
        <w:jc w:val="right"/>
        <w:rPr>
          <w:rFonts w:ascii="Arial" w:hAnsi="Arial" w:cs="Arial"/>
          <w:i/>
          <w:iCs/>
          <w:sz w:val="24"/>
          <w:szCs w:val="24"/>
        </w:rPr>
      </w:pPr>
      <w:r w:rsidRPr="00755D5A">
        <w:rPr>
          <w:rFonts w:ascii="Arial" w:hAnsi="Arial" w:cs="Arial"/>
          <w:i/>
          <w:iCs/>
          <w:sz w:val="24"/>
          <w:szCs w:val="24"/>
        </w:rPr>
        <w:t xml:space="preserve">Párrafo adicionado CG 03/09/2018 </w:t>
      </w:r>
    </w:p>
    <w:p w14:paraId="44B65A5D" w14:textId="77777777" w:rsidR="00DC0E4A" w:rsidRPr="00755D5A" w:rsidRDefault="00DC0E4A" w:rsidP="00755D5A">
      <w:pPr>
        <w:jc w:val="right"/>
        <w:rPr>
          <w:rFonts w:ascii="Arial" w:hAnsi="Arial" w:cs="Arial"/>
          <w:i/>
          <w:iCs/>
          <w:sz w:val="24"/>
          <w:szCs w:val="24"/>
        </w:rPr>
      </w:pPr>
    </w:p>
    <w:p w14:paraId="259F8E75" w14:textId="77777777" w:rsidR="00DC0E4A" w:rsidRPr="00DC0E4A" w:rsidRDefault="00107C2F" w:rsidP="00882048">
      <w:pPr>
        <w:jc w:val="both"/>
        <w:rPr>
          <w:rFonts w:ascii="Arial" w:hAnsi="Arial" w:cs="Arial"/>
          <w:i/>
          <w:iCs/>
          <w:sz w:val="24"/>
          <w:szCs w:val="24"/>
        </w:rPr>
      </w:pPr>
      <w:r w:rsidRPr="00755D5A">
        <w:rPr>
          <w:rFonts w:ascii="Arial" w:hAnsi="Arial" w:cs="Arial"/>
          <w:sz w:val="24"/>
          <w:szCs w:val="24"/>
        </w:rPr>
        <w:t xml:space="preserve">7. El </w:t>
      </w:r>
      <w:proofErr w:type="gramStart"/>
      <w:r w:rsidRPr="00755D5A">
        <w:rPr>
          <w:rFonts w:ascii="Arial" w:hAnsi="Arial" w:cs="Arial"/>
          <w:sz w:val="24"/>
          <w:szCs w:val="24"/>
        </w:rPr>
        <w:t>Secretario Técnico</w:t>
      </w:r>
      <w:proofErr w:type="gramEnd"/>
      <w:r w:rsidRPr="00755D5A">
        <w:rPr>
          <w:rFonts w:ascii="Arial" w:hAnsi="Arial" w:cs="Arial"/>
          <w:sz w:val="24"/>
          <w:szCs w:val="24"/>
        </w:rPr>
        <w:t xml:space="preserve"> llevará a cabo las acciones necesarias para la publicación de los puntos de acuerdo, dictámenes y resoluciones aprobados por la Comisión, así como el orden del día y las actas de las sesiones, en la página de internet del Instituto a más tardar dentro de las setenta y dos horas siguientes a que cuente con éstos.</w:t>
      </w:r>
    </w:p>
    <w:p w14:paraId="3790B63A" w14:textId="7528DE1D" w:rsidR="00107C2F" w:rsidRPr="00DC0E4A" w:rsidRDefault="00107C2F" w:rsidP="00DC0E4A">
      <w:pPr>
        <w:jc w:val="right"/>
        <w:rPr>
          <w:rFonts w:ascii="Arial" w:hAnsi="Arial" w:cs="Arial"/>
          <w:i/>
          <w:iCs/>
          <w:sz w:val="28"/>
          <w:szCs w:val="28"/>
        </w:rPr>
      </w:pPr>
      <w:r w:rsidRPr="00DC0E4A">
        <w:rPr>
          <w:rFonts w:ascii="Arial" w:hAnsi="Arial" w:cs="Arial"/>
          <w:i/>
          <w:iCs/>
          <w:sz w:val="24"/>
          <w:szCs w:val="24"/>
        </w:rPr>
        <w:t>Párrafo adicionado CG 03/09/2018</w:t>
      </w:r>
    </w:p>
    <w:p w14:paraId="6675D910" w14:textId="77777777" w:rsidR="00107C2F" w:rsidRPr="00DC0E4A" w:rsidRDefault="00107C2F" w:rsidP="00882048">
      <w:pPr>
        <w:jc w:val="both"/>
        <w:rPr>
          <w:rFonts w:ascii="Arial" w:hAnsi="Arial" w:cs="Arial"/>
          <w:i/>
          <w:iCs/>
          <w:sz w:val="28"/>
          <w:szCs w:val="28"/>
        </w:rPr>
      </w:pPr>
    </w:p>
    <w:p w14:paraId="1177D1CB" w14:textId="77777777" w:rsidR="00107C2F" w:rsidRPr="00755D5A" w:rsidRDefault="00107C2F" w:rsidP="00882048">
      <w:pPr>
        <w:jc w:val="both"/>
        <w:rPr>
          <w:rFonts w:ascii="Arial" w:hAnsi="Arial" w:cs="Arial"/>
          <w:sz w:val="28"/>
          <w:szCs w:val="28"/>
        </w:rPr>
      </w:pPr>
    </w:p>
    <w:p w14:paraId="7F712D92" w14:textId="77777777" w:rsidR="00107C2F" w:rsidRPr="00755D5A" w:rsidRDefault="00107C2F" w:rsidP="00882048">
      <w:pPr>
        <w:jc w:val="both"/>
        <w:rPr>
          <w:rFonts w:ascii="Arial" w:hAnsi="Arial" w:cs="Arial"/>
          <w:sz w:val="28"/>
          <w:szCs w:val="28"/>
        </w:rPr>
      </w:pPr>
    </w:p>
    <w:p w14:paraId="51F8B3D4" w14:textId="77777777" w:rsidR="00107C2F" w:rsidRPr="00755D5A" w:rsidRDefault="00107C2F" w:rsidP="00882048">
      <w:pPr>
        <w:jc w:val="both"/>
        <w:rPr>
          <w:rFonts w:ascii="Arial" w:hAnsi="Arial" w:cs="Arial"/>
          <w:sz w:val="28"/>
          <w:szCs w:val="28"/>
        </w:rPr>
      </w:pPr>
    </w:p>
    <w:p w14:paraId="20AFA3CF" w14:textId="77777777" w:rsidR="00107C2F" w:rsidRPr="00755D5A" w:rsidRDefault="00107C2F" w:rsidP="00882048">
      <w:pPr>
        <w:jc w:val="both"/>
        <w:rPr>
          <w:rFonts w:ascii="Arial" w:hAnsi="Arial" w:cs="Arial"/>
          <w:sz w:val="28"/>
          <w:szCs w:val="28"/>
        </w:rPr>
      </w:pPr>
    </w:p>
    <w:p w14:paraId="6B935AA0" w14:textId="77777777" w:rsidR="00107C2F" w:rsidRDefault="00107C2F" w:rsidP="00882048">
      <w:pPr>
        <w:jc w:val="both"/>
        <w:rPr>
          <w:rFonts w:ascii="Arial" w:hAnsi="Arial" w:cs="Arial"/>
          <w:sz w:val="24"/>
          <w:szCs w:val="24"/>
        </w:rPr>
      </w:pPr>
    </w:p>
    <w:p w14:paraId="5AA28604" w14:textId="77777777" w:rsidR="00107C2F" w:rsidRDefault="00107C2F" w:rsidP="00882048">
      <w:pPr>
        <w:jc w:val="both"/>
        <w:rPr>
          <w:rFonts w:ascii="Arial" w:hAnsi="Arial" w:cs="Arial"/>
          <w:sz w:val="24"/>
          <w:szCs w:val="24"/>
        </w:rPr>
      </w:pPr>
    </w:p>
    <w:sectPr w:rsidR="00107C2F" w:rsidSect="006C2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E2D37"/>
    <w:multiLevelType w:val="hybridMultilevel"/>
    <w:tmpl w:val="A228854A"/>
    <w:lvl w:ilvl="0" w:tplc="D4D45C1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9F4A93"/>
    <w:multiLevelType w:val="hybridMultilevel"/>
    <w:tmpl w:val="1D6AF5AE"/>
    <w:lvl w:ilvl="0" w:tplc="A0AEC75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BFA7919"/>
    <w:multiLevelType w:val="hybridMultilevel"/>
    <w:tmpl w:val="91482508"/>
    <w:lvl w:ilvl="0" w:tplc="5326736C">
      <w:start w:val="1"/>
      <w:numFmt w:val="upperRoman"/>
      <w:lvlText w:val="%1."/>
      <w:lvlJc w:val="left"/>
      <w:pPr>
        <w:tabs>
          <w:tab w:val="num" w:pos="810"/>
        </w:tabs>
        <w:ind w:left="810" w:hanging="8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30246197">
    <w:abstractNumId w:val="2"/>
  </w:num>
  <w:num w:numId="2" w16cid:durableId="84882476">
    <w:abstractNumId w:val="0"/>
  </w:num>
  <w:num w:numId="3" w16cid:durableId="113301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0E"/>
    <w:rsid w:val="0005755C"/>
    <w:rsid w:val="00107C2F"/>
    <w:rsid w:val="001B0AE3"/>
    <w:rsid w:val="001C149A"/>
    <w:rsid w:val="00497CFC"/>
    <w:rsid w:val="00567ADE"/>
    <w:rsid w:val="006C2102"/>
    <w:rsid w:val="00733A9B"/>
    <w:rsid w:val="00755D5A"/>
    <w:rsid w:val="00882048"/>
    <w:rsid w:val="00907AC1"/>
    <w:rsid w:val="00DC0E4A"/>
    <w:rsid w:val="00E236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A510"/>
  <w15:docId w15:val="{63425670-7236-4284-849F-D6335222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basedOn w:val="Normal"/>
    <w:link w:val="TextoCar"/>
    <w:rsid w:val="00E2360E"/>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E2360E"/>
    <w:rPr>
      <w:rFonts w:ascii="Arial" w:eastAsia="Times New Roman" w:hAnsi="Arial" w:cs="Arial"/>
      <w:sz w:val="18"/>
      <w:szCs w:val="18"/>
      <w:lang w:eastAsia="es-ES"/>
    </w:rPr>
  </w:style>
  <w:style w:type="paragraph" w:customStyle="1" w:styleId="Articulo">
    <w:name w:val="Articulo"/>
    <w:basedOn w:val="Normal"/>
    <w:rsid w:val="00E2360E"/>
    <w:pPr>
      <w:spacing w:before="120" w:after="120" w:line="240" w:lineRule="auto"/>
      <w:ind w:firstLine="720"/>
      <w:jc w:val="both"/>
    </w:pPr>
    <w:rPr>
      <w:rFonts w:ascii="Arial" w:eastAsia="MS Mincho" w:hAnsi="Arial" w:cs="Times New Roman"/>
      <w:sz w:val="32"/>
      <w:szCs w:val="20"/>
      <w:lang w:val="es-ES_tradnl"/>
    </w:rPr>
  </w:style>
  <w:style w:type="paragraph" w:customStyle="1" w:styleId="Puntos">
    <w:name w:val="Puntos"/>
    <w:basedOn w:val="Normal"/>
    <w:rsid w:val="00E2360E"/>
    <w:pPr>
      <w:tabs>
        <w:tab w:val="left" w:pos="810"/>
      </w:tabs>
      <w:spacing w:before="120" w:after="120" w:line="240" w:lineRule="auto"/>
      <w:ind w:left="806" w:hanging="806"/>
      <w:jc w:val="both"/>
    </w:pPr>
    <w:rPr>
      <w:rFonts w:ascii="Arial" w:eastAsia="MS Mincho" w:hAnsi="Arial" w:cs="Times New Roman"/>
      <w:sz w:val="32"/>
      <w:szCs w:val="20"/>
      <w:lang w:val="es-ES_tradnl"/>
    </w:rPr>
  </w:style>
  <w:style w:type="paragraph" w:styleId="ListParagraph">
    <w:name w:val="List Paragraph"/>
    <w:basedOn w:val="Normal"/>
    <w:uiPriority w:val="34"/>
    <w:qFormat/>
    <w:rsid w:val="0010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1354</Words>
  <Characters>7718</Characters>
  <Application>Microsoft Office Word</Application>
  <DocSecurity>4</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I. León</cp:lastModifiedBy>
  <cp:revision>2</cp:revision>
  <dcterms:created xsi:type="dcterms:W3CDTF">2022-07-22T05:03:00Z</dcterms:created>
  <dcterms:modified xsi:type="dcterms:W3CDTF">2022-07-22T05:03:00Z</dcterms:modified>
</cp:coreProperties>
</file>