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014C" w14:textId="77777777" w:rsidR="00CE191A" w:rsidRDefault="001E1004" w:rsidP="00CE191A">
      <w:pPr>
        <w:pStyle w:val="Default"/>
        <w:jc w:val="center"/>
        <w:rPr>
          <w:rFonts w:ascii="Arial" w:hAnsi="Arial" w:cs="Arial"/>
          <w:b/>
          <w:bCs/>
        </w:rPr>
      </w:pPr>
      <w:r w:rsidRPr="007421AE">
        <w:rPr>
          <w:rFonts w:ascii="Arial" w:hAnsi="Arial" w:cs="Arial"/>
          <w:b/>
          <w:bCs/>
        </w:rPr>
        <w:t xml:space="preserve">Unidad </w:t>
      </w:r>
      <w:r w:rsidR="0050190A">
        <w:rPr>
          <w:rFonts w:ascii="Arial" w:hAnsi="Arial" w:cs="Arial"/>
          <w:b/>
          <w:bCs/>
        </w:rPr>
        <w:t xml:space="preserve">de Seguimiento al </w:t>
      </w:r>
      <w:r w:rsidRPr="007421AE">
        <w:rPr>
          <w:rFonts w:ascii="Arial" w:hAnsi="Arial" w:cs="Arial"/>
          <w:b/>
          <w:bCs/>
        </w:rPr>
        <w:t>Servicio Profesional Electoral</w:t>
      </w:r>
      <w:r w:rsidR="0050190A">
        <w:rPr>
          <w:rFonts w:ascii="Arial" w:hAnsi="Arial" w:cs="Arial"/>
          <w:b/>
          <w:bCs/>
        </w:rPr>
        <w:t xml:space="preserve"> </w:t>
      </w:r>
    </w:p>
    <w:p w14:paraId="39850162" w14:textId="51C392FE" w:rsidR="001E1004" w:rsidRPr="007421AE" w:rsidRDefault="0050190A" w:rsidP="00CE191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Vinculación con el INE.</w:t>
      </w:r>
    </w:p>
    <w:p w14:paraId="3E92DF3F" w14:textId="3C158578" w:rsidR="001E1004" w:rsidRDefault="001E1004" w:rsidP="00CE191A">
      <w:pPr>
        <w:pStyle w:val="Default"/>
        <w:jc w:val="center"/>
        <w:rPr>
          <w:rFonts w:ascii="Arial" w:hAnsi="Arial" w:cs="Arial"/>
          <w:b/>
          <w:bCs/>
        </w:rPr>
      </w:pPr>
    </w:p>
    <w:p w14:paraId="20AE1760" w14:textId="77777777" w:rsidR="00CE191A" w:rsidRPr="007421AE" w:rsidRDefault="00CE191A" w:rsidP="007421AE">
      <w:pPr>
        <w:pStyle w:val="Default"/>
        <w:jc w:val="both"/>
        <w:rPr>
          <w:rFonts w:ascii="Arial" w:hAnsi="Arial" w:cs="Arial"/>
          <w:b/>
          <w:bCs/>
        </w:rPr>
      </w:pPr>
    </w:p>
    <w:p w14:paraId="238B5B24" w14:textId="77777777" w:rsidR="001E1004" w:rsidRPr="007421AE" w:rsidRDefault="001E1004" w:rsidP="007421AE">
      <w:pPr>
        <w:pStyle w:val="Default"/>
        <w:jc w:val="both"/>
        <w:rPr>
          <w:rFonts w:ascii="Arial" w:hAnsi="Arial" w:cs="Arial"/>
          <w:b/>
          <w:bCs/>
        </w:rPr>
      </w:pPr>
      <w:r w:rsidRPr="007421AE">
        <w:rPr>
          <w:rFonts w:ascii="Arial" w:hAnsi="Arial" w:cs="Arial"/>
          <w:b/>
          <w:bCs/>
        </w:rPr>
        <w:t>Reglamento Interior del Instituto Estatal Electoral de Baja California</w:t>
      </w:r>
    </w:p>
    <w:p w14:paraId="34343318" w14:textId="77777777" w:rsidR="001E1004" w:rsidRPr="007421AE" w:rsidRDefault="001E1004" w:rsidP="007421AE">
      <w:pPr>
        <w:pStyle w:val="Default"/>
        <w:jc w:val="both"/>
        <w:rPr>
          <w:rFonts w:ascii="Arial" w:hAnsi="Arial" w:cs="Arial"/>
          <w:b/>
          <w:bCs/>
        </w:rPr>
      </w:pPr>
    </w:p>
    <w:p w14:paraId="5198F057" w14:textId="77777777" w:rsidR="007C0349" w:rsidRPr="007421AE" w:rsidRDefault="007C0349" w:rsidP="007421AE">
      <w:pPr>
        <w:pStyle w:val="Default"/>
        <w:jc w:val="both"/>
        <w:rPr>
          <w:rFonts w:ascii="Arial" w:hAnsi="Arial" w:cs="Arial"/>
          <w:b/>
          <w:bCs/>
        </w:rPr>
      </w:pPr>
      <w:r w:rsidRPr="007421AE">
        <w:rPr>
          <w:rFonts w:ascii="Arial" w:hAnsi="Arial" w:cs="Arial"/>
          <w:b/>
          <w:bCs/>
        </w:rPr>
        <w:t xml:space="preserve">Artículo 67.- </w:t>
      </w:r>
    </w:p>
    <w:p w14:paraId="580B3099" w14:textId="77777777" w:rsidR="007C0349" w:rsidRPr="00CE191A" w:rsidRDefault="007C0349" w:rsidP="007421AE">
      <w:pPr>
        <w:pStyle w:val="Default"/>
        <w:jc w:val="both"/>
        <w:rPr>
          <w:rFonts w:ascii="Arial" w:hAnsi="Arial" w:cs="Arial"/>
        </w:rPr>
      </w:pPr>
      <w:r w:rsidRPr="00CE191A">
        <w:rPr>
          <w:rFonts w:ascii="Arial" w:hAnsi="Arial" w:cs="Arial"/>
        </w:rPr>
        <w:t xml:space="preserve">1. La Unidad de Servicio es el área responsable de dar seguimiento oportuno a la información y requerimientos de vinculación con el Instituto Nacional Electoral, así como de brindar apoyo en la implementación y funcionamiento del Servicio Profesional en el Instituto Electoral. </w:t>
      </w:r>
    </w:p>
    <w:p w14:paraId="40544A9A" w14:textId="77777777" w:rsidR="001E1004" w:rsidRPr="00CE191A" w:rsidRDefault="001E1004" w:rsidP="007421AE">
      <w:pPr>
        <w:pStyle w:val="Default"/>
        <w:jc w:val="both"/>
        <w:rPr>
          <w:rFonts w:ascii="Arial" w:hAnsi="Arial" w:cs="Arial"/>
        </w:rPr>
      </w:pPr>
    </w:p>
    <w:p w14:paraId="6BA7CAA2" w14:textId="77777777" w:rsidR="00A37C79" w:rsidRDefault="007C0349" w:rsidP="007421AE">
      <w:pPr>
        <w:pStyle w:val="Default"/>
        <w:jc w:val="both"/>
        <w:rPr>
          <w:rFonts w:ascii="Arial" w:hAnsi="Arial" w:cs="Arial"/>
        </w:rPr>
      </w:pPr>
      <w:r w:rsidRPr="00CE191A">
        <w:rPr>
          <w:rFonts w:ascii="Arial" w:hAnsi="Arial" w:cs="Arial"/>
        </w:rPr>
        <w:t>2. Para el cumplimiento de las atribuciones, corresponde a la Unidad de Servicio:</w:t>
      </w:r>
    </w:p>
    <w:p w14:paraId="181288BD" w14:textId="77777777" w:rsidR="00A37C79" w:rsidRDefault="00A37C79" w:rsidP="007421AE">
      <w:pPr>
        <w:pStyle w:val="Default"/>
        <w:jc w:val="both"/>
        <w:rPr>
          <w:rFonts w:ascii="Arial" w:hAnsi="Arial" w:cs="Arial"/>
        </w:rPr>
      </w:pPr>
    </w:p>
    <w:p w14:paraId="30245233" w14:textId="77777777" w:rsidR="00A37C79" w:rsidRDefault="00A37C79" w:rsidP="007421AE">
      <w:pPr>
        <w:pStyle w:val="Default"/>
        <w:jc w:val="both"/>
        <w:rPr>
          <w:rFonts w:ascii="Arial" w:hAnsi="Arial" w:cs="Arial"/>
        </w:rPr>
      </w:pPr>
      <w:r w:rsidRPr="00A37C79">
        <w:rPr>
          <w:rFonts w:ascii="Arial" w:hAnsi="Arial" w:cs="Arial"/>
        </w:rPr>
        <w:t xml:space="preserve">a) Acordar con el </w:t>
      </w:r>
      <w:proofErr w:type="gramStart"/>
      <w:r w:rsidRPr="00A37C79">
        <w:rPr>
          <w:rFonts w:ascii="Arial" w:hAnsi="Arial" w:cs="Arial"/>
        </w:rPr>
        <w:t>Secretario Ejecutivo</w:t>
      </w:r>
      <w:proofErr w:type="gramEnd"/>
      <w:r w:rsidRPr="00A37C79">
        <w:rPr>
          <w:rFonts w:ascii="Arial" w:hAnsi="Arial" w:cs="Arial"/>
        </w:rPr>
        <w:t xml:space="preserve"> los asuntos de su competencia; </w:t>
      </w:r>
    </w:p>
    <w:p w14:paraId="44CB2CCA" w14:textId="77777777" w:rsidR="00A37C79" w:rsidRDefault="00A37C79" w:rsidP="007421AE">
      <w:pPr>
        <w:pStyle w:val="Default"/>
        <w:jc w:val="both"/>
        <w:rPr>
          <w:rFonts w:ascii="Arial" w:hAnsi="Arial" w:cs="Arial"/>
        </w:rPr>
      </w:pPr>
    </w:p>
    <w:p w14:paraId="37ABA7C2" w14:textId="77777777" w:rsidR="00A37C79" w:rsidRDefault="00A37C79" w:rsidP="007421AE">
      <w:pPr>
        <w:pStyle w:val="Default"/>
        <w:jc w:val="both"/>
        <w:rPr>
          <w:rFonts w:ascii="Arial" w:hAnsi="Arial" w:cs="Arial"/>
        </w:rPr>
      </w:pPr>
      <w:r w:rsidRPr="00A37C79">
        <w:rPr>
          <w:rFonts w:ascii="Arial" w:hAnsi="Arial" w:cs="Arial"/>
        </w:rPr>
        <w:t xml:space="preserve">b) Fungir como secretario técnico de la Comisión del Servicio; </w:t>
      </w:r>
    </w:p>
    <w:p w14:paraId="7CBEDACC" w14:textId="73BA5627" w:rsidR="007C0349" w:rsidRPr="00A37C79" w:rsidRDefault="00A37C79" w:rsidP="00A37C79">
      <w:pPr>
        <w:pStyle w:val="Default"/>
        <w:jc w:val="right"/>
        <w:rPr>
          <w:rFonts w:ascii="Arial" w:hAnsi="Arial" w:cs="Arial"/>
          <w:i/>
          <w:iCs/>
        </w:rPr>
      </w:pPr>
      <w:r w:rsidRPr="00A37C79">
        <w:rPr>
          <w:rFonts w:ascii="Arial" w:hAnsi="Arial" w:cs="Arial"/>
          <w:i/>
          <w:iCs/>
        </w:rPr>
        <w:t>Inciso adicionado CG 02/10/202</w:t>
      </w:r>
      <w:r w:rsidRPr="00A37C79">
        <w:rPr>
          <w:rFonts w:ascii="Arial" w:hAnsi="Arial" w:cs="Arial"/>
          <w:i/>
          <w:iCs/>
        </w:rPr>
        <w:t>0</w:t>
      </w:r>
    </w:p>
    <w:p w14:paraId="3B501164" w14:textId="77777777" w:rsidR="00A37C79" w:rsidRPr="00A37C79" w:rsidRDefault="00A37C79" w:rsidP="007421AE">
      <w:pPr>
        <w:pStyle w:val="Default"/>
        <w:jc w:val="both"/>
        <w:rPr>
          <w:rFonts w:ascii="Arial" w:hAnsi="Arial" w:cs="Arial"/>
        </w:rPr>
      </w:pPr>
    </w:p>
    <w:p w14:paraId="5339EA01" w14:textId="77777777" w:rsidR="00A37C79" w:rsidRDefault="00A37C79" w:rsidP="007421AE">
      <w:pPr>
        <w:pStyle w:val="Default"/>
        <w:jc w:val="both"/>
        <w:rPr>
          <w:rFonts w:ascii="Arial" w:hAnsi="Arial" w:cs="Arial"/>
        </w:rPr>
      </w:pPr>
      <w:r w:rsidRPr="00A37C79">
        <w:rPr>
          <w:rFonts w:ascii="Arial" w:hAnsi="Arial" w:cs="Arial"/>
        </w:rPr>
        <w:t xml:space="preserve">c) Fungir como el órgano de enlace en materia del Servicio Profesional, desarrollando las atribuciones establecidas en el Estatuto, así como la demás normativa aplicable, y atender las solicitudes que el Instituto Nacional Electoral haga en esta materia; </w:t>
      </w:r>
    </w:p>
    <w:p w14:paraId="0C533EB7" w14:textId="77777777" w:rsidR="00A37C79" w:rsidRPr="00A37C79" w:rsidRDefault="00A37C79" w:rsidP="00A37C79">
      <w:pPr>
        <w:pStyle w:val="Default"/>
        <w:jc w:val="right"/>
        <w:rPr>
          <w:rFonts w:ascii="Arial" w:hAnsi="Arial" w:cs="Arial"/>
          <w:i/>
          <w:iCs/>
        </w:rPr>
      </w:pPr>
      <w:r w:rsidRPr="00A37C79">
        <w:rPr>
          <w:rFonts w:ascii="Arial" w:hAnsi="Arial" w:cs="Arial"/>
          <w:i/>
          <w:iCs/>
        </w:rPr>
        <w:t xml:space="preserve">Inciso adicionado CG 02/10/2020 </w:t>
      </w:r>
    </w:p>
    <w:p w14:paraId="501C09B6" w14:textId="77777777" w:rsidR="00A37C79" w:rsidRDefault="00A37C79" w:rsidP="007421AE">
      <w:pPr>
        <w:pStyle w:val="Default"/>
        <w:jc w:val="both"/>
        <w:rPr>
          <w:rFonts w:ascii="Arial" w:hAnsi="Arial" w:cs="Arial"/>
        </w:rPr>
      </w:pPr>
    </w:p>
    <w:p w14:paraId="3ED2C7FC" w14:textId="77777777" w:rsidR="00A37C79" w:rsidRDefault="00A37C79" w:rsidP="007421AE">
      <w:pPr>
        <w:pStyle w:val="Default"/>
        <w:jc w:val="both"/>
        <w:rPr>
          <w:rFonts w:ascii="Arial" w:hAnsi="Arial" w:cs="Arial"/>
        </w:rPr>
      </w:pPr>
      <w:r w:rsidRPr="00A37C79">
        <w:rPr>
          <w:rFonts w:ascii="Arial" w:hAnsi="Arial" w:cs="Arial"/>
        </w:rPr>
        <w:t xml:space="preserve">d) Fungir como enlace de comunicación con el Instituto Nacional Electoral para integrar, sistematizar y canalizar oportunamente la información que se reciba de este, así como aquella que deba remitírsele, mediante el uso de las herramientas informáticas previstas, </w:t>
      </w:r>
      <w:proofErr w:type="spellStart"/>
      <w:r w:rsidRPr="00A37C79">
        <w:rPr>
          <w:rFonts w:ascii="Arial" w:hAnsi="Arial" w:cs="Arial"/>
        </w:rPr>
        <w:t>y</w:t>
      </w:r>
      <w:proofErr w:type="spellEnd"/>
      <w:r w:rsidRPr="00A37C79">
        <w:rPr>
          <w:rFonts w:ascii="Arial" w:hAnsi="Arial" w:cs="Arial"/>
        </w:rPr>
        <w:t xml:space="preserve"> </w:t>
      </w:r>
    </w:p>
    <w:p w14:paraId="6810BCD3" w14:textId="77777777" w:rsidR="00A37C79" w:rsidRPr="00A37C79" w:rsidRDefault="00A37C79" w:rsidP="00A37C79">
      <w:pPr>
        <w:pStyle w:val="Default"/>
        <w:jc w:val="right"/>
        <w:rPr>
          <w:rFonts w:ascii="Arial" w:hAnsi="Arial" w:cs="Arial"/>
          <w:i/>
          <w:iCs/>
        </w:rPr>
      </w:pPr>
      <w:r w:rsidRPr="00A37C79">
        <w:rPr>
          <w:rFonts w:ascii="Arial" w:hAnsi="Arial" w:cs="Arial"/>
          <w:i/>
          <w:iCs/>
        </w:rPr>
        <w:t xml:space="preserve">Inciso adicionado CG 02/10/2020 </w:t>
      </w:r>
    </w:p>
    <w:p w14:paraId="6D7628D9" w14:textId="77777777" w:rsidR="00A37C79" w:rsidRDefault="00A37C79" w:rsidP="007421AE">
      <w:pPr>
        <w:pStyle w:val="Default"/>
        <w:jc w:val="both"/>
        <w:rPr>
          <w:rFonts w:ascii="Arial" w:hAnsi="Arial" w:cs="Arial"/>
        </w:rPr>
      </w:pPr>
    </w:p>
    <w:p w14:paraId="182EF3E5" w14:textId="77777777" w:rsidR="00A37C79" w:rsidRDefault="00A37C79" w:rsidP="007421AE">
      <w:pPr>
        <w:pStyle w:val="Default"/>
        <w:jc w:val="both"/>
        <w:rPr>
          <w:rFonts w:ascii="Arial" w:hAnsi="Arial" w:cs="Arial"/>
        </w:rPr>
      </w:pPr>
      <w:r w:rsidRPr="00A37C79">
        <w:rPr>
          <w:rFonts w:ascii="Arial" w:hAnsi="Arial" w:cs="Arial"/>
        </w:rPr>
        <w:t xml:space="preserve">e) Las demás que establezcan el Estatuto, la Ley Electoral y el Consejo General y demás normatividad aplicable. </w:t>
      </w:r>
    </w:p>
    <w:p w14:paraId="419D2446" w14:textId="60723382" w:rsidR="00A37C79" w:rsidRPr="00A37C79" w:rsidRDefault="00A37C79" w:rsidP="00A37C79">
      <w:pPr>
        <w:pStyle w:val="Default"/>
        <w:jc w:val="right"/>
        <w:rPr>
          <w:rFonts w:ascii="Arial" w:hAnsi="Arial" w:cs="Arial"/>
          <w:i/>
          <w:iCs/>
        </w:rPr>
      </w:pPr>
      <w:r w:rsidRPr="00A37C79">
        <w:rPr>
          <w:rFonts w:ascii="Arial" w:hAnsi="Arial" w:cs="Arial"/>
          <w:i/>
          <w:iCs/>
        </w:rPr>
        <w:t xml:space="preserve">Artículo adicionado CG 08/03/2017 </w:t>
      </w:r>
    </w:p>
    <w:sectPr w:rsidR="00A37C79" w:rsidRPr="00A37C79" w:rsidSect="00892D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49"/>
    <w:rsid w:val="001E1004"/>
    <w:rsid w:val="0050190A"/>
    <w:rsid w:val="007421AE"/>
    <w:rsid w:val="007C0349"/>
    <w:rsid w:val="00892DEF"/>
    <w:rsid w:val="00A37C79"/>
    <w:rsid w:val="00B76B9C"/>
    <w:rsid w:val="00CE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503E"/>
  <w15:docId w15:val="{2D064596-7AB7-44D7-8CA9-741DEAE1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349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Curso1</dc:creator>
  <cp:keywords/>
  <dc:description/>
  <cp:lastModifiedBy>Ana I. León</cp:lastModifiedBy>
  <cp:revision>2</cp:revision>
  <dcterms:created xsi:type="dcterms:W3CDTF">2022-07-22T07:01:00Z</dcterms:created>
  <dcterms:modified xsi:type="dcterms:W3CDTF">2022-07-22T07:01:00Z</dcterms:modified>
</cp:coreProperties>
</file>