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DC" w:rsidRDefault="00BA746E">
      <w:pPr>
        <w:rPr>
          <w:rFonts w:ascii="Century Gothic" w:hAnsi="Century Gothic"/>
          <w:b/>
        </w:rPr>
      </w:pPr>
      <w:r w:rsidRPr="00BA746E">
        <w:rPr>
          <w:rFonts w:ascii="Century Gothic" w:hAnsi="Century Gothic"/>
          <w:b/>
        </w:rPr>
        <w:t xml:space="preserve">Reglamento Interior del Instituto Estatal Electoral de Baja California. </w:t>
      </w:r>
    </w:p>
    <w:p w:rsidR="00BA746E" w:rsidRDefault="00BA746E">
      <w:pPr>
        <w:rPr>
          <w:rFonts w:ascii="Century Gothic" w:hAnsi="Century Gothic"/>
          <w:b/>
        </w:rPr>
      </w:pPr>
    </w:p>
    <w:p w:rsidR="00BA746E" w:rsidRDefault="00BA746E" w:rsidP="00BA746E">
      <w:pPr>
        <w:rPr>
          <w:rFonts w:ascii="Century Gothic" w:hAnsi="Century Gothic"/>
          <w:b/>
        </w:rPr>
      </w:pPr>
      <w:r w:rsidRPr="00BA746E">
        <w:rPr>
          <w:rFonts w:ascii="Century Gothic" w:hAnsi="Century Gothic"/>
          <w:b/>
        </w:rPr>
        <w:t xml:space="preserve">Artículo </w:t>
      </w:r>
      <w:r w:rsidR="00881445">
        <w:rPr>
          <w:rFonts w:ascii="Century Gothic" w:hAnsi="Century Gothic"/>
          <w:b/>
        </w:rPr>
        <w:t>63</w:t>
      </w:r>
      <w:r w:rsidRPr="00BA746E">
        <w:rPr>
          <w:rFonts w:ascii="Century Gothic" w:hAnsi="Century Gothic"/>
          <w:b/>
        </w:rPr>
        <w:t>.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1. Para el cumplimiento de las atribuciones que la Ley Electoral le confiere, corresponde a la Coordinación de Informática: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a) Apoyar en su funcionamiento a todos los órganos del Instituto, en el manejo de los equipos de cómputo y del sistema de información del proceso electoral;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b) Diseñar las políticas adecuadas para el uso del equipo de cómputo disponible en el Instituto;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c) (Se deroga)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Inciso derogado CG 08/03/2017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d) Diseñar y mantener permanente actualizados y modernizados los programas y procedimientos que integran el sistema de información del proceso electoral;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e) Coadyuvar en la custodia y resguardo de la información del padrón electoral y los listados nominales que administre la Secretaría Ejecutiva, que le sean proporcionados por el Instituto Nacional Electoral;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f) Coadyuvar en la custodia y resguardo de la información relativa a cartografía electoral proporcionada por el Instituto Nacional Electoral;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g) Coadyuvar en la elaboración de los estudios, estadísticas electorales y la memoria del proceso electoral;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Inciso reformado CG 08/03/2017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h) Administrar la red de informática del Instituto que interconecta sus oficinas;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i) Proponer las políticas y procedimientos en materia informática y telecomunicaciones para el uso racional de dichos recursos;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j) Establecer mejores prácticas y estándares, así como aplicar normas nacionales e internacionales a los procesos relacionados con tecnologías de la información;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k) Proponer planes de actualización y aprovechamiento de la infraestructura informativa y de telecomunicaciones, con base al inventario de bienes informáticos;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 xml:space="preserve">l) Coadyuvar con la Coordinación de Partidos en la elaboración de los lineamientos que regulen las condiciones para la verificación del cumplimiento del porcentaje </w:t>
      </w:r>
      <w:r w:rsidRPr="00881445">
        <w:rPr>
          <w:rFonts w:ascii="Century Gothic" w:hAnsi="Century Gothic"/>
        </w:rPr>
        <w:lastRenderedPageBreak/>
        <w:t>del apoyo ciudadano requerido para solicitar el registro como candidato independiente;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m) Coadyuvar con el Departamento de Administración en el establecimiento de criterios y tecnologías para la actualización y mantenimiento de la infraestructura informática necesaria para la administración de los recursos humanos, materiales y financieros del Instituto;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n) Coadyuvar en los programas y mecanismos que implemente el Instituto Nacional Electoral para llevar a cabo el Programa de Resultados Electorales Preliminares;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o) Desarrollar estudios que tengan por objeto la elaboración de un proyecto de Programa de Resultados Electorales Preliminares, en base a los lineamientos que expida el Instituto Nacional Electoral;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p) Administrar y mantener actualizada la página electrónica del Instituto, y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q) Las demás que le confiera el Consejo General, el Secretario Ejecutivo, esta Ley Electoral y demás disposiciones aplicables.</w:t>
      </w:r>
    </w:p>
    <w:p w:rsidR="00881445" w:rsidRDefault="00881445" w:rsidP="00881445">
      <w:pPr>
        <w:jc w:val="both"/>
        <w:rPr>
          <w:rFonts w:ascii="Century Gothic" w:hAnsi="Century Gothic"/>
        </w:rPr>
      </w:pPr>
    </w:p>
    <w:p w:rsidR="00881445" w:rsidRPr="00881445" w:rsidRDefault="00881445" w:rsidP="00881445">
      <w:pPr>
        <w:jc w:val="both"/>
        <w:rPr>
          <w:rFonts w:ascii="Century Gothic" w:hAnsi="Century Gothic"/>
          <w:b/>
        </w:rPr>
      </w:pPr>
      <w:r w:rsidRPr="00881445">
        <w:rPr>
          <w:rFonts w:ascii="Century Gothic" w:hAnsi="Century Gothic"/>
          <w:b/>
        </w:rPr>
        <w:t>Artículo 64.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1. Para su apropiado funcionamiento la Coordinación de Informática contará con la Oficina de en Sistemas, así como la Oficina de Soporte Técnico, quienes tendrán las siguientes funciones: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Párrafo reformado CG 08/03/2017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a) Oficina de Sistemas: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Inciso reformado CG 08/03/2017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I. Formular trimestralmente, un informe de actividades y de avance programático;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II. Proponer los programas y políticas necesarias para el desarrollo de sus actividades;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III. Apoyar a las áreas del Instituto en lo relativo al uso de los sistemas de información y diseño de documentación;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IV. Desarrollar e implementar los sistemas de información que requieran las áreas que integran el Instituto, para facilitar sus tareas habituales;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V. Mantener actualizado y modernizado el Sistema de Información del Proceso Electoral;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lastRenderedPageBreak/>
        <w:t>VI. Apoyar a los consejos distritales electorales en la implementación del Sistema de Información del Proceso Electoral;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VII. Elaborar los reportes, gráficas y concentrados de información sobre las distintas etapas del proceso electoral, para efectos de integrar la memoria del mismo;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VIII. Coadyuvar en la elaboración e integración de los estudios y estadísticas electorales referentes al proceso electoral;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IX. (Se deroga)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X. Coadyuvar en el diseño y elaboración de los reportes que contengan la información sobre las distintas etapas del proceso electoral que corresponda, para efectos de la memoria y estadística;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Inciso reformado CG 08/03/2017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XI. Coadyuvar con la Coordinación de Partidos en la realización de los formatos que utilizarán los aspirantes a obtener una candidatura independiente, durante las distintas etapas previstas en la Ley que las reglamenta;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XII. Coadyuvar en el diseño de los materiales didácticos para la capacitación electoral de los funcionarios de las mesas directivas de casilla y observadores electorales; coadyuvar en el diseño de los materiales didácticos para el programa de educación cívica;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Inciso reformado CG 08/03/2017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XIII. Diseñar, actualizar y operar la página electrónica del Instituto;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XIV. Apoyar en la difusión de la información de la página de internet para la sistematización del acceso a la información pública, y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XV. Las demás que le sean conferidas por el titular de la Coordinación de Informática.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b) Oficina de Soporte Técnico: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I. Formular trimestralmente un informe de actividades y de avance programático; de desarrollar, administrar y mantener en óptimas condiciones la red de informática del Instituto;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II. Apoyar a las áreas del Instituto en la optimización de sus procesos, mediante el desarrollo e implementación de sistemas y servicios informáticos y de telecomunicaciones;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lastRenderedPageBreak/>
        <w:t>III. Brindar asesoría y soporte técnico en materia de informática a las áreas del Instituto;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IV. Implementar y supervisar los enlaces de telecomunicaciones de los Consejos Distritales Electorales con el Instituto;</w:t>
      </w:r>
    </w:p>
    <w:p w:rsid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V. Diseñar las políticas para el uso del equipo de cómputo, de elaborar y proponer los lineamientos técnicos para la adquisición de equipo de cómputo y comunicaciones, así como contratación de servicios informáticos;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VI. Elaborar y proponer los lineamientos y criterios técnicos en materia de informática a que deberán sujetarse los órganos del Instituto;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VII. Apoyar a los Consejos Distritales Electorales en la operación y mantenimiento de los equipos y sistemas del proceso electoral;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VIII. Coadyuvar en la elaboración e implementación de los procedimientos para la asignación de los equipos de cómputo;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IX. Proponer los programas y políticas necesarias para el desarrollo de sus actividades, y</w:t>
      </w:r>
    </w:p>
    <w:p w:rsidR="00881445" w:rsidRPr="00881445" w:rsidRDefault="00881445" w:rsidP="00881445">
      <w:pPr>
        <w:jc w:val="both"/>
        <w:rPr>
          <w:rFonts w:ascii="Century Gothic" w:hAnsi="Century Gothic"/>
        </w:rPr>
      </w:pPr>
      <w:r w:rsidRPr="00881445">
        <w:rPr>
          <w:rFonts w:ascii="Century Gothic" w:hAnsi="Century Gothic"/>
        </w:rPr>
        <w:t>X. Las demás que le sean conferidas por el titular de la Coordinación de Informática.</w:t>
      </w:r>
      <w:bookmarkStart w:id="0" w:name="_GoBack"/>
      <w:bookmarkEnd w:id="0"/>
    </w:p>
    <w:sectPr w:rsidR="00881445" w:rsidRPr="00881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6E"/>
    <w:rsid w:val="003C44DC"/>
    <w:rsid w:val="00881445"/>
    <w:rsid w:val="00923F40"/>
    <w:rsid w:val="00BA746E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209E"/>
  <w15:chartTrackingRefBased/>
  <w15:docId w15:val="{A590BA02-7BDE-43F2-8CAA-EF97AE8B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2021-01-28T05:05:00Z</dcterms:created>
  <dcterms:modified xsi:type="dcterms:W3CDTF">2021-01-28T05:09:00Z</dcterms:modified>
</cp:coreProperties>
</file>