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DCE" w:rsidRDefault="00C55DCE" w:rsidP="00C111F8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3"/>
          <w:szCs w:val="23"/>
        </w:rPr>
      </w:pPr>
    </w:p>
    <w:p w:rsidR="00C06BA5" w:rsidRPr="00606CEF" w:rsidRDefault="00C06BA5" w:rsidP="00C111F8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3"/>
          <w:szCs w:val="23"/>
        </w:rPr>
      </w:pPr>
      <w:r w:rsidRPr="00606CEF">
        <w:rPr>
          <w:rFonts w:ascii="Humanst521 BT" w:hAnsi="Humanst521 BT" w:cs="Tahoma"/>
          <w:b/>
          <w:bCs/>
          <w:color w:val="000000"/>
          <w:sz w:val="23"/>
          <w:szCs w:val="23"/>
        </w:rPr>
        <w:t>Unidad de Transparencia del Instituto Electoral</w:t>
      </w:r>
    </w:p>
    <w:p w:rsidR="00C06BA5" w:rsidRPr="00606CEF" w:rsidRDefault="00C06BA5" w:rsidP="00C111F8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3"/>
          <w:szCs w:val="23"/>
        </w:rPr>
      </w:pPr>
      <w:r w:rsidRPr="00606CEF">
        <w:rPr>
          <w:rFonts w:ascii="Humanst521 BT" w:hAnsi="Humanst521 BT" w:cs="Tahoma"/>
          <w:b/>
          <w:bCs/>
          <w:color w:val="000000"/>
          <w:sz w:val="23"/>
          <w:szCs w:val="23"/>
        </w:rPr>
        <w:t>y de Participación Ciudadana</w:t>
      </w:r>
    </w:p>
    <w:p w:rsidR="006A1BEB" w:rsidRPr="00606CEF" w:rsidRDefault="006A1BEB" w:rsidP="00C111F8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3"/>
          <w:szCs w:val="23"/>
        </w:rPr>
      </w:pPr>
    </w:p>
    <w:p w:rsidR="00254B59" w:rsidRPr="00606CEF" w:rsidRDefault="00254B59" w:rsidP="00C111F8">
      <w:pPr>
        <w:spacing w:line="240" w:lineRule="auto"/>
        <w:contextualSpacing/>
        <w:jc w:val="right"/>
        <w:rPr>
          <w:rFonts w:ascii="Humanst521 BT" w:hAnsi="Humanst521 BT" w:cs="Tahoma"/>
          <w:b/>
          <w:bCs/>
          <w:sz w:val="23"/>
          <w:szCs w:val="23"/>
          <w:lang w:val="es-ES"/>
        </w:rPr>
      </w:pPr>
      <w:r w:rsidRPr="00606CEF">
        <w:rPr>
          <w:rFonts w:ascii="Humanst521 BT" w:hAnsi="Humanst521 BT" w:cs="Tahoma"/>
          <w:b/>
          <w:bCs/>
          <w:sz w:val="23"/>
          <w:szCs w:val="23"/>
          <w:lang w:val="es-ES"/>
        </w:rPr>
        <w:t>OFICIO No: UTIEPCBC</w:t>
      </w:r>
      <w:r w:rsidR="00784F2A" w:rsidRPr="00606CEF">
        <w:rPr>
          <w:rFonts w:ascii="Humanst521 BT" w:hAnsi="Humanst521 BT" w:cs="Tahoma"/>
          <w:b/>
          <w:bCs/>
          <w:sz w:val="23"/>
          <w:szCs w:val="23"/>
          <w:lang w:val="es-ES"/>
        </w:rPr>
        <w:t>/</w:t>
      </w:r>
      <w:r w:rsidR="004251BA">
        <w:rPr>
          <w:rFonts w:ascii="Humanst521 BT" w:hAnsi="Humanst521 BT" w:cs="Tahoma"/>
          <w:b/>
          <w:bCs/>
          <w:sz w:val="23"/>
          <w:szCs w:val="23"/>
          <w:lang w:val="es-ES"/>
        </w:rPr>
        <w:t>157</w:t>
      </w:r>
      <w:r w:rsidR="000039EF">
        <w:rPr>
          <w:rFonts w:ascii="Humanst521 BT" w:hAnsi="Humanst521 BT" w:cs="Tahoma"/>
          <w:b/>
          <w:bCs/>
          <w:sz w:val="23"/>
          <w:szCs w:val="23"/>
          <w:lang w:val="es-ES"/>
        </w:rPr>
        <w:t>/</w:t>
      </w:r>
      <w:r w:rsidRPr="00606CEF">
        <w:rPr>
          <w:rFonts w:ascii="Humanst521 BT" w:hAnsi="Humanst521 BT" w:cs="Tahoma"/>
          <w:b/>
          <w:bCs/>
          <w:sz w:val="23"/>
          <w:szCs w:val="23"/>
          <w:lang w:val="es-ES"/>
        </w:rPr>
        <w:t>201</w:t>
      </w:r>
      <w:r w:rsidR="00D945F5">
        <w:rPr>
          <w:rFonts w:ascii="Humanst521 BT" w:hAnsi="Humanst521 BT" w:cs="Tahoma"/>
          <w:b/>
          <w:bCs/>
          <w:sz w:val="23"/>
          <w:szCs w:val="23"/>
          <w:lang w:val="es-ES"/>
        </w:rPr>
        <w:t>5</w:t>
      </w:r>
    </w:p>
    <w:p w:rsidR="00254B59" w:rsidRPr="00606CEF" w:rsidRDefault="004251BA" w:rsidP="00C111F8">
      <w:pPr>
        <w:spacing w:line="240" w:lineRule="auto"/>
        <w:contextualSpacing/>
        <w:jc w:val="right"/>
        <w:rPr>
          <w:rFonts w:ascii="Humanst521 BT" w:hAnsi="Humanst521 BT" w:cs="Tahoma"/>
          <w:sz w:val="23"/>
          <w:szCs w:val="23"/>
          <w:lang w:val="es-ES"/>
        </w:rPr>
      </w:pPr>
      <w:r>
        <w:rPr>
          <w:rFonts w:ascii="Humanst521 BT" w:hAnsi="Humanst521 BT" w:cs="Tahoma"/>
          <w:sz w:val="23"/>
          <w:szCs w:val="23"/>
          <w:lang w:val="es-ES"/>
        </w:rPr>
        <w:t xml:space="preserve">Mexicali, Baja California, a 30 </w:t>
      </w:r>
      <w:r w:rsidR="00C255C1">
        <w:rPr>
          <w:rFonts w:ascii="Humanst521 BT" w:hAnsi="Humanst521 BT" w:cs="Tahoma"/>
          <w:sz w:val="23"/>
          <w:szCs w:val="23"/>
          <w:lang w:val="es-ES"/>
        </w:rPr>
        <w:t xml:space="preserve">de junio </w:t>
      </w:r>
      <w:r w:rsidR="00866745" w:rsidRPr="00606CEF">
        <w:rPr>
          <w:rFonts w:ascii="Humanst521 BT" w:hAnsi="Humanst521 BT" w:cs="Tahoma"/>
          <w:sz w:val="23"/>
          <w:szCs w:val="23"/>
          <w:lang w:val="es-ES"/>
        </w:rPr>
        <w:t xml:space="preserve">de </w:t>
      </w:r>
      <w:r w:rsidR="00D945F5">
        <w:rPr>
          <w:rFonts w:ascii="Humanst521 BT" w:hAnsi="Humanst521 BT" w:cs="Tahoma"/>
          <w:sz w:val="23"/>
          <w:szCs w:val="23"/>
          <w:lang w:val="es-ES"/>
        </w:rPr>
        <w:t>2015</w:t>
      </w:r>
    </w:p>
    <w:p w:rsidR="00254B59" w:rsidRDefault="00254B59" w:rsidP="00C111F8">
      <w:pPr>
        <w:spacing w:line="240" w:lineRule="auto"/>
        <w:contextualSpacing/>
        <w:jc w:val="right"/>
        <w:rPr>
          <w:rFonts w:ascii="Humanst521 BT" w:hAnsi="Humanst521 BT" w:cs="Tahoma"/>
          <w:sz w:val="23"/>
          <w:szCs w:val="23"/>
          <w:lang w:val="es-ES"/>
        </w:rPr>
      </w:pPr>
    </w:p>
    <w:p w:rsidR="00C55DCE" w:rsidRPr="00606CEF" w:rsidRDefault="00C55DCE" w:rsidP="00C111F8">
      <w:pPr>
        <w:spacing w:line="240" w:lineRule="auto"/>
        <w:contextualSpacing/>
        <w:jc w:val="right"/>
        <w:rPr>
          <w:rFonts w:ascii="Humanst521 BT" w:hAnsi="Humanst521 BT" w:cs="Tahoma"/>
          <w:sz w:val="23"/>
          <w:szCs w:val="23"/>
          <w:lang w:val="es-ES"/>
        </w:rPr>
      </w:pPr>
    </w:p>
    <w:p w:rsidR="00254B59" w:rsidRDefault="00254B59" w:rsidP="00C111F8">
      <w:pPr>
        <w:shd w:val="clear" w:color="auto" w:fill="FFFFFF"/>
        <w:spacing w:after="0" w:line="240" w:lineRule="auto"/>
        <w:rPr>
          <w:rFonts w:ascii="Humanst521 BT" w:hAnsi="Humanst521 BT" w:cs="Tahoma"/>
          <w:b/>
          <w:bCs/>
          <w:sz w:val="23"/>
          <w:szCs w:val="23"/>
          <w:lang w:val="es-ES"/>
        </w:rPr>
      </w:pPr>
      <w:r w:rsidRPr="00606CEF">
        <w:rPr>
          <w:rFonts w:ascii="Humanst521 BT" w:hAnsi="Humanst521 BT" w:cs="Tahoma"/>
          <w:b/>
          <w:bCs/>
          <w:sz w:val="23"/>
          <w:szCs w:val="23"/>
          <w:lang w:val="es-ES"/>
        </w:rPr>
        <w:t>P R E S E N T E.-</w:t>
      </w:r>
    </w:p>
    <w:p w:rsidR="005E22AF" w:rsidRPr="00606CEF" w:rsidRDefault="005E22AF" w:rsidP="00406041">
      <w:pPr>
        <w:spacing w:after="0" w:line="240" w:lineRule="auto"/>
        <w:contextualSpacing/>
        <w:jc w:val="both"/>
        <w:rPr>
          <w:rFonts w:ascii="Humanst521 BT" w:hAnsi="Humanst521 BT" w:cs="Tahoma"/>
          <w:sz w:val="23"/>
          <w:szCs w:val="23"/>
        </w:rPr>
      </w:pPr>
    </w:p>
    <w:p w:rsidR="00606CEF" w:rsidRPr="002435B2" w:rsidRDefault="00FC466C" w:rsidP="00606CEF">
      <w:pPr>
        <w:spacing w:after="0" w:line="240" w:lineRule="auto"/>
        <w:jc w:val="both"/>
        <w:rPr>
          <w:rFonts w:ascii="Humanst521 BT" w:hAnsi="Humanst521 BT"/>
          <w:lang w:val="es-ES"/>
        </w:rPr>
      </w:pPr>
      <w:r w:rsidRPr="002435B2">
        <w:rPr>
          <w:rFonts w:ascii="Humanst521 BT" w:hAnsi="Humanst521 BT"/>
          <w:lang w:val="es-ES"/>
        </w:rPr>
        <w:t xml:space="preserve">En cumplimiento de lo previsto en los artículos 22, 27, 28 y 29 del Reglamento de Transparencia y Acceso a la Información Pública del Instituto Electoral y de Participación Ciudadana del Estado de Baja California y en atención a la solicitud de acceso a la información recibida el día </w:t>
      </w:r>
      <w:r w:rsidR="004251BA">
        <w:rPr>
          <w:rFonts w:ascii="Humanst521 BT" w:hAnsi="Humanst521 BT"/>
          <w:lang w:val="es-ES"/>
        </w:rPr>
        <w:t>29</w:t>
      </w:r>
      <w:r w:rsidR="002435B2" w:rsidRPr="002435B2">
        <w:rPr>
          <w:rFonts w:ascii="Humanst521 BT" w:hAnsi="Humanst521 BT"/>
          <w:lang w:val="es-ES"/>
        </w:rPr>
        <w:t xml:space="preserve"> de junio</w:t>
      </w:r>
      <w:r w:rsidR="00A209D9" w:rsidRPr="002435B2">
        <w:rPr>
          <w:rFonts w:ascii="Humanst521 BT" w:hAnsi="Humanst521 BT"/>
          <w:lang w:val="es-ES"/>
        </w:rPr>
        <w:t xml:space="preserve"> </w:t>
      </w:r>
      <w:r w:rsidRPr="002435B2">
        <w:rPr>
          <w:rFonts w:ascii="Humanst521 BT" w:hAnsi="Humanst521 BT"/>
          <w:lang w:val="es-ES"/>
        </w:rPr>
        <w:t xml:space="preserve">del año en curso, a la que correspondió el número de </w:t>
      </w:r>
      <w:r w:rsidR="00A1261F" w:rsidRPr="002435B2">
        <w:rPr>
          <w:rFonts w:ascii="Humanst521 BT" w:hAnsi="Humanst521 BT"/>
          <w:b/>
          <w:bCs/>
          <w:lang w:val="es-ES"/>
        </w:rPr>
        <w:t xml:space="preserve">folio </w:t>
      </w:r>
      <w:r w:rsidR="00597201" w:rsidRPr="002435B2">
        <w:rPr>
          <w:rFonts w:ascii="Humanst521 BT" w:hAnsi="Humanst521 BT"/>
          <w:b/>
          <w:bCs/>
          <w:lang w:val="es-ES"/>
        </w:rPr>
        <w:t>00</w:t>
      </w:r>
      <w:r w:rsidR="00C111F8" w:rsidRPr="002435B2">
        <w:rPr>
          <w:rFonts w:ascii="Humanst521 BT" w:hAnsi="Humanst521 BT"/>
          <w:b/>
          <w:bCs/>
          <w:lang w:val="es-ES"/>
        </w:rPr>
        <w:t>0</w:t>
      </w:r>
      <w:r w:rsidR="000039EF" w:rsidRPr="002435B2">
        <w:rPr>
          <w:rFonts w:ascii="Humanst521 BT" w:hAnsi="Humanst521 BT"/>
          <w:b/>
          <w:bCs/>
          <w:lang w:val="es-ES"/>
        </w:rPr>
        <w:t>0</w:t>
      </w:r>
      <w:r w:rsidR="004251BA">
        <w:rPr>
          <w:rFonts w:ascii="Humanst521 BT" w:hAnsi="Humanst521 BT"/>
          <w:b/>
          <w:bCs/>
          <w:lang w:val="es-ES"/>
        </w:rPr>
        <w:t>61</w:t>
      </w:r>
      <w:r w:rsidR="00597201" w:rsidRPr="002435B2">
        <w:rPr>
          <w:rFonts w:ascii="Humanst521 BT" w:hAnsi="Humanst521 BT"/>
          <w:lang w:val="es-ES"/>
        </w:rPr>
        <w:t>,</w:t>
      </w:r>
      <w:r w:rsidR="00A1261F" w:rsidRPr="002435B2">
        <w:rPr>
          <w:rFonts w:ascii="Humanst521 BT" w:hAnsi="Humanst521 BT"/>
          <w:lang w:val="es-ES"/>
        </w:rPr>
        <w:t xml:space="preserve"> </w:t>
      </w:r>
      <w:r w:rsidRPr="002435B2">
        <w:rPr>
          <w:rFonts w:ascii="Humanst521 BT" w:hAnsi="Humanst521 BT"/>
          <w:lang w:val="es-ES"/>
        </w:rPr>
        <w:t>se le informa lo siguiente:</w:t>
      </w:r>
    </w:p>
    <w:p w:rsidR="00606CEF" w:rsidRPr="002435B2" w:rsidRDefault="00606CEF" w:rsidP="00606CEF">
      <w:pPr>
        <w:spacing w:after="0" w:line="240" w:lineRule="auto"/>
        <w:jc w:val="both"/>
        <w:rPr>
          <w:rFonts w:ascii="Humanst521 BT" w:hAnsi="Humanst521 BT"/>
          <w:lang w:val="es-ES"/>
        </w:rPr>
      </w:pPr>
    </w:p>
    <w:p w:rsidR="002435B2" w:rsidRPr="002435B2" w:rsidRDefault="004D4743" w:rsidP="002435B2">
      <w:pPr>
        <w:jc w:val="both"/>
        <w:rPr>
          <w:rFonts w:ascii="Humanst521 BT" w:hAnsi="Humanst521 BT"/>
          <w:b/>
        </w:rPr>
      </w:pPr>
      <w:r w:rsidRPr="002435B2">
        <w:rPr>
          <w:rFonts w:ascii="Humanst521 BT" w:hAnsi="Humanst521 BT"/>
        </w:rPr>
        <w:t>En lo referente a la informació</w:t>
      </w:r>
      <w:r w:rsidR="00C55DCE">
        <w:rPr>
          <w:rFonts w:ascii="Humanst521 BT" w:hAnsi="Humanst521 BT"/>
        </w:rPr>
        <w:t>n solicitada, le informamos que</w:t>
      </w:r>
      <w:r w:rsidR="002435B2" w:rsidRPr="002435B2">
        <w:rPr>
          <w:rFonts w:ascii="Humanst521 BT" w:hAnsi="Humanst521 BT"/>
        </w:rPr>
        <w:t xml:space="preserve"> fue remitida </w:t>
      </w:r>
      <w:r w:rsidR="00C55DCE">
        <w:rPr>
          <w:rFonts w:ascii="Humanst521 BT" w:hAnsi="Humanst521 BT"/>
        </w:rPr>
        <w:t xml:space="preserve">por la Dirección Ejecutiva del Registro de Electores </w:t>
      </w:r>
      <w:r w:rsidR="000039EF" w:rsidRPr="002435B2">
        <w:rPr>
          <w:rFonts w:ascii="Humanst521 BT" w:hAnsi="Humanst521 BT"/>
        </w:rPr>
        <w:t xml:space="preserve">y se remite </w:t>
      </w:r>
      <w:r w:rsidRPr="002435B2">
        <w:rPr>
          <w:rFonts w:ascii="Humanst521 BT" w:hAnsi="Humanst521 BT"/>
        </w:rPr>
        <w:t>mediante archivo electrónico correspondiente</w:t>
      </w:r>
      <w:r w:rsidR="000039EF" w:rsidRPr="002435B2">
        <w:rPr>
          <w:rFonts w:ascii="Humanst521 BT" w:hAnsi="Humanst521 BT"/>
        </w:rPr>
        <w:t>s</w:t>
      </w:r>
      <w:r w:rsidRPr="002435B2">
        <w:rPr>
          <w:rFonts w:ascii="Humanst521 BT" w:hAnsi="Humanst521 BT"/>
        </w:rPr>
        <w:t xml:space="preserve"> </w:t>
      </w:r>
      <w:r w:rsidR="004251BA">
        <w:rPr>
          <w:rFonts w:ascii="Humanst521 BT" w:hAnsi="Humanst521 BT"/>
          <w:b/>
        </w:rPr>
        <w:t>000061</w:t>
      </w:r>
      <w:r w:rsidR="00C55DCE">
        <w:rPr>
          <w:rFonts w:ascii="Humanst521 BT" w:hAnsi="Humanst521 BT"/>
          <w:b/>
        </w:rPr>
        <w:t>.RAR.</w:t>
      </w:r>
    </w:p>
    <w:p w:rsidR="00606CEF" w:rsidRPr="002435B2" w:rsidRDefault="00606CEF" w:rsidP="00606CEF">
      <w:pPr>
        <w:pStyle w:val="Textosinformato"/>
        <w:jc w:val="both"/>
        <w:rPr>
          <w:rFonts w:ascii="Humanst521 BT" w:hAnsi="Humanst521 BT"/>
          <w:sz w:val="22"/>
          <w:szCs w:val="22"/>
          <w:lang w:val="es-MX"/>
        </w:rPr>
      </w:pPr>
      <w:r w:rsidRPr="002435B2">
        <w:rPr>
          <w:rFonts w:ascii="Humanst521 BT" w:hAnsi="Humanst521 BT"/>
          <w:sz w:val="22"/>
          <w:szCs w:val="22"/>
          <w:lang w:val="es-MX"/>
        </w:rPr>
        <w:t>Asimismo, le informo que conforme al artículo 77 de la Ley de Transparencia y Acceso a la Información Pública para el Estado de Baja California usted tiene derecho a interponer el recurso de revisión en contra de esta respuesta a su solicitud de acceso a la información pública de manera directa ante el órgano garante o vía electrónica en la siguiente liga:</w:t>
      </w:r>
    </w:p>
    <w:p w:rsidR="00606CEF" w:rsidRPr="00983A17" w:rsidRDefault="00B93C3C" w:rsidP="00255184">
      <w:pPr>
        <w:pStyle w:val="Textosinformato"/>
        <w:jc w:val="both"/>
        <w:rPr>
          <w:lang w:val="es-MX"/>
        </w:rPr>
      </w:pPr>
      <w:hyperlink r:id="rId5" w:history="1">
        <w:r w:rsidR="00606CEF" w:rsidRPr="002435B2">
          <w:rPr>
            <w:rStyle w:val="Hipervnculo"/>
            <w:rFonts w:ascii="Humanst521 BT" w:hAnsi="Humanst521 BT"/>
            <w:sz w:val="22"/>
            <w:szCs w:val="22"/>
            <w:lang w:val="es-MX"/>
          </w:rPr>
          <w:t>http://www.itaipbc.org.mx/index.php/welcome/recurso_de_revision</w:t>
        </w:r>
      </w:hyperlink>
    </w:p>
    <w:p w:rsidR="00C55DCE" w:rsidRPr="002435B2" w:rsidRDefault="00C55DCE" w:rsidP="00255184">
      <w:pPr>
        <w:pStyle w:val="Textosinformato"/>
        <w:jc w:val="both"/>
        <w:rPr>
          <w:rFonts w:ascii="Humanst521 BT" w:hAnsi="Humanst521 BT"/>
          <w:color w:val="3333FF"/>
          <w:sz w:val="22"/>
          <w:szCs w:val="22"/>
          <w:u w:val="single"/>
          <w:lang w:val="es-MX"/>
        </w:rPr>
      </w:pPr>
    </w:p>
    <w:p w:rsidR="00255184" w:rsidRPr="002435B2" w:rsidRDefault="00255184" w:rsidP="00255184">
      <w:pPr>
        <w:pStyle w:val="Textosinformato"/>
        <w:jc w:val="both"/>
        <w:rPr>
          <w:rFonts w:ascii="Humanst521 BT" w:hAnsi="Humanst521 BT"/>
          <w:color w:val="3333FF"/>
          <w:sz w:val="22"/>
          <w:szCs w:val="22"/>
          <w:u w:val="single"/>
          <w:lang w:val="es-MX"/>
        </w:rPr>
      </w:pPr>
    </w:p>
    <w:p w:rsidR="002435B2" w:rsidRDefault="00606CEF" w:rsidP="002435B2">
      <w:pPr>
        <w:ind w:firstLine="708"/>
        <w:jc w:val="both"/>
        <w:rPr>
          <w:rFonts w:ascii="Humanst521 BT" w:hAnsi="Humanst521 BT"/>
          <w:lang w:val="es-ES"/>
        </w:rPr>
      </w:pPr>
      <w:r w:rsidRPr="002435B2">
        <w:rPr>
          <w:rFonts w:ascii="Humanst521 BT" w:hAnsi="Humanst521 BT"/>
          <w:lang w:val="es-ES"/>
        </w:rPr>
        <w:t xml:space="preserve">Sin otro asunto en particular, me despido de usted con un cordial saludo, agradeciendo de antemano el envío del </w:t>
      </w:r>
      <w:r w:rsidRPr="002435B2">
        <w:rPr>
          <w:rFonts w:ascii="Humanst521 BT" w:hAnsi="Humanst521 BT"/>
          <w:b/>
          <w:bCs/>
          <w:lang w:val="es-ES"/>
        </w:rPr>
        <w:t>acuse de recibo</w:t>
      </w:r>
      <w:r w:rsidRPr="002435B2">
        <w:rPr>
          <w:rFonts w:ascii="Humanst521 BT" w:hAnsi="Humanst521 BT"/>
          <w:lang w:val="es-ES"/>
        </w:rPr>
        <w:t xml:space="preserve"> respectivo.</w:t>
      </w:r>
    </w:p>
    <w:p w:rsidR="00C55DCE" w:rsidRDefault="00C55DCE" w:rsidP="002435B2">
      <w:pPr>
        <w:ind w:firstLine="708"/>
        <w:jc w:val="both"/>
        <w:rPr>
          <w:rFonts w:ascii="Humanst521 BT" w:hAnsi="Humanst521 BT"/>
          <w:lang w:val="es-ES"/>
        </w:rPr>
      </w:pPr>
    </w:p>
    <w:p w:rsidR="00C55DCE" w:rsidRPr="002435B2" w:rsidRDefault="00C55DCE" w:rsidP="002435B2">
      <w:pPr>
        <w:ind w:firstLine="708"/>
        <w:jc w:val="both"/>
        <w:rPr>
          <w:rFonts w:ascii="Humanst521 BT" w:hAnsi="Humanst521 BT"/>
          <w:lang w:val="es-ES"/>
        </w:rPr>
      </w:pPr>
    </w:p>
    <w:p w:rsidR="00606CEF" w:rsidRPr="00606CEF" w:rsidRDefault="00606CEF" w:rsidP="00606CEF">
      <w:pPr>
        <w:jc w:val="center"/>
        <w:rPr>
          <w:rFonts w:ascii="Humanst521 BT" w:hAnsi="Humanst521 BT"/>
          <w:sz w:val="23"/>
          <w:szCs w:val="23"/>
          <w:lang w:val="es-ES"/>
        </w:rPr>
      </w:pPr>
      <w:r w:rsidRPr="00606CEF">
        <w:rPr>
          <w:rFonts w:ascii="Humanst521 BT" w:hAnsi="Humanst521 BT"/>
          <w:b/>
          <w:bCs/>
          <w:sz w:val="23"/>
          <w:szCs w:val="23"/>
          <w:lang w:val="es-ES"/>
        </w:rPr>
        <w:t>A T E N T A M E N T E</w:t>
      </w:r>
    </w:p>
    <w:p w:rsidR="00606CEF" w:rsidRPr="00606CEF" w:rsidRDefault="00606CEF" w:rsidP="00606CEF">
      <w:pPr>
        <w:jc w:val="center"/>
        <w:rPr>
          <w:rFonts w:ascii="Humanst521 BT" w:hAnsi="Humanst521 BT"/>
          <w:sz w:val="23"/>
          <w:szCs w:val="23"/>
          <w:lang w:val="es-ES"/>
        </w:rPr>
      </w:pPr>
      <w:r w:rsidRPr="00606CEF">
        <w:rPr>
          <w:rFonts w:ascii="Humanst521 BT" w:hAnsi="Humanst521 BT"/>
          <w:sz w:val="23"/>
          <w:szCs w:val="23"/>
          <w:lang w:val="es-ES"/>
        </w:rPr>
        <w:t>“Por la Autonomía e Independencia</w:t>
      </w:r>
    </w:p>
    <w:p w:rsidR="00606CEF" w:rsidRPr="00606CEF" w:rsidRDefault="00606CEF" w:rsidP="00606CEF">
      <w:pPr>
        <w:jc w:val="center"/>
        <w:rPr>
          <w:rFonts w:ascii="Humanst521 BT" w:hAnsi="Humanst521 BT"/>
          <w:sz w:val="23"/>
          <w:szCs w:val="23"/>
          <w:lang w:val="es-ES"/>
        </w:rPr>
      </w:pPr>
      <w:r w:rsidRPr="00606CEF">
        <w:rPr>
          <w:rFonts w:ascii="Humanst521 BT" w:hAnsi="Humanst521 BT"/>
          <w:sz w:val="23"/>
          <w:szCs w:val="23"/>
          <w:lang w:val="es-ES"/>
        </w:rPr>
        <w:t>de los Organismos Electorales”</w:t>
      </w:r>
    </w:p>
    <w:p w:rsidR="00606CEF" w:rsidRDefault="00606CEF" w:rsidP="00606CEF">
      <w:pPr>
        <w:jc w:val="center"/>
        <w:rPr>
          <w:rFonts w:ascii="Humanst521 BT" w:hAnsi="Humanst521 BT"/>
          <w:b/>
          <w:bCs/>
          <w:sz w:val="23"/>
          <w:szCs w:val="23"/>
          <w:lang w:val="es-ES"/>
        </w:rPr>
      </w:pPr>
      <w:r w:rsidRPr="00606CEF">
        <w:rPr>
          <w:rFonts w:ascii="Humanst521 BT" w:hAnsi="Humanst521 BT"/>
          <w:b/>
          <w:bCs/>
          <w:sz w:val="23"/>
          <w:szCs w:val="23"/>
          <w:lang w:val="es-ES"/>
        </w:rPr>
        <w:t>LIC. JAVIER CASTRO CONKLEN</w:t>
      </w:r>
    </w:p>
    <w:p w:rsidR="004F6C9B" w:rsidRDefault="004F6C9B" w:rsidP="004F6C9B">
      <w:pPr>
        <w:jc w:val="center"/>
        <w:rPr>
          <w:rFonts w:ascii="Humanst521 BT" w:hAnsi="Humanst521 BT"/>
          <w:b/>
          <w:color w:val="000000" w:themeColor="text1"/>
          <w:sz w:val="24"/>
          <w:szCs w:val="24"/>
          <w:lang w:val="es-ES"/>
        </w:rPr>
      </w:pPr>
      <w:r>
        <w:rPr>
          <w:rFonts w:ascii="Humanst521 BT" w:hAnsi="Humanst521 BT"/>
          <w:b/>
          <w:color w:val="000000" w:themeColor="text1"/>
          <w:sz w:val="24"/>
          <w:szCs w:val="24"/>
          <w:lang w:val="es-ES"/>
        </w:rPr>
        <w:t>(Rúbrica y Sello)</w:t>
      </w:r>
    </w:p>
    <w:p w:rsidR="004F6C9B" w:rsidRPr="00606CEF" w:rsidRDefault="004F6C9B" w:rsidP="00606CEF">
      <w:pPr>
        <w:jc w:val="center"/>
        <w:rPr>
          <w:rFonts w:ascii="Humanst521 BT" w:hAnsi="Humanst521 BT"/>
          <w:b/>
          <w:bCs/>
          <w:sz w:val="23"/>
          <w:szCs w:val="23"/>
          <w:lang w:val="es-ES"/>
        </w:rPr>
      </w:pPr>
    </w:p>
    <w:p w:rsidR="007A1FB0" w:rsidRDefault="00606CEF" w:rsidP="00606CEF">
      <w:pPr>
        <w:jc w:val="center"/>
        <w:rPr>
          <w:rFonts w:ascii="Humanst521 BT" w:hAnsi="Humanst521 BT"/>
          <w:b/>
          <w:bCs/>
          <w:sz w:val="23"/>
          <w:szCs w:val="23"/>
          <w:lang w:val="es-ES"/>
        </w:rPr>
      </w:pPr>
      <w:r w:rsidRPr="00606CEF">
        <w:rPr>
          <w:rFonts w:ascii="Humanst521 BT" w:hAnsi="Humanst521 BT"/>
          <w:b/>
          <w:bCs/>
          <w:sz w:val="23"/>
          <w:szCs w:val="23"/>
          <w:lang w:val="es-ES"/>
        </w:rPr>
        <w:t>TITULAR DE LA UNIDAD DE TRANSPARENCIA</w:t>
      </w:r>
    </w:p>
    <w:p w:rsidR="005E5610" w:rsidRPr="0072456E" w:rsidRDefault="005E5610" w:rsidP="0072456E">
      <w:pPr>
        <w:rPr>
          <w:rFonts w:ascii="Humanst521 BT" w:hAnsi="Humanst521 BT"/>
          <w:b/>
          <w:bCs/>
          <w:sz w:val="23"/>
          <w:szCs w:val="23"/>
          <w:lang w:val="es-ES"/>
        </w:rPr>
      </w:pPr>
    </w:p>
    <w:sectPr w:rsidR="005E5610" w:rsidRPr="0072456E" w:rsidSect="000A051F">
      <w:pgSz w:w="12240" w:h="15840"/>
      <w:pgMar w:top="1080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umanst521 BT">
    <w:panose1 w:val="020B060202020402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D012E"/>
    <w:multiLevelType w:val="hybridMultilevel"/>
    <w:tmpl w:val="00F4EF2C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42F43CE9"/>
    <w:multiLevelType w:val="hybridMultilevel"/>
    <w:tmpl w:val="7728D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254B59"/>
    <w:rsid w:val="000027D8"/>
    <w:rsid w:val="000039EF"/>
    <w:rsid w:val="00011DB8"/>
    <w:rsid w:val="00012E92"/>
    <w:rsid w:val="00020321"/>
    <w:rsid w:val="0002485D"/>
    <w:rsid w:val="000318C3"/>
    <w:rsid w:val="00034226"/>
    <w:rsid w:val="00035734"/>
    <w:rsid w:val="00047366"/>
    <w:rsid w:val="0005260F"/>
    <w:rsid w:val="00073829"/>
    <w:rsid w:val="00095A54"/>
    <w:rsid w:val="000963F6"/>
    <w:rsid w:val="000A051F"/>
    <w:rsid w:val="000A31BF"/>
    <w:rsid w:val="000A4D2B"/>
    <w:rsid w:val="000A6FB4"/>
    <w:rsid w:val="000B2AE9"/>
    <w:rsid w:val="000B2BC0"/>
    <w:rsid w:val="000B3FD8"/>
    <w:rsid w:val="000D08BA"/>
    <w:rsid w:val="000D5A90"/>
    <w:rsid w:val="000E4BA4"/>
    <w:rsid w:val="000F1D71"/>
    <w:rsid w:val="000F3AC4"/>
    <w:rsid w:val="001051D6"/>
    <w:rsid w:val="00107C05"/>
    <w:rsid w:val="00110323"/>
    <w:rsid w:val="0012425C"/>
    <w:rsid w:val="001256CE"/>
    <w:rsid w:val="00130295"/>
    <w:rsid w:val="0014438A"/>
    <w:rsid w:val="00151237"/>
    <w:rsid w:val="001521D0"/>
    <w:rsid w:val="001644FE"/>
    <w:rsid w:val="00171545"/>
    <w:rsid w:val="0019477C"/>
    <w:rsid w:val="00196226"/>
    <w:rsid w:val="001B1E0D"/>
    <w:rsid w:val="001D0EEA"/>
    <w:rsid w:val="001E1A69"/>
    <w:rsid w:val="0020063D"/>
    <w:rsid w:val="00220D77"/>
    <w:rsid w:val="002226F1"/>
    <w:rsid w:val="00232F55"/>
    <w:rsid w:val="00236BD8"/>
    <w:rsid w:val="002435B2"/>
    <w:rsid w:val="00251FC7"/>
    <w:rsid w:val="002544CF"/>
    <w:rsid w:val="00254B59"/>
    <w:rsid w:val="00255184"/>
    <w:rsid w:val="00256038"/>
    <w:rsid w:val="002566D7"/>
    <w:rsid w:val="00257215"/>
    <w:rsid w:val="0025739C"/>
    <w:rsid w:val="00262096"/>
    <w:rsid w:val="00265FC2"/>
    <w:rsid w:val="00267315"/>
    <w:rsid w:val="00267B91"/>
    <w:rsid w:val="0027090E"/>
    <w:rsid w:val="00284F59"/>
    <w:rsid w:val="00290A36"/>
    <w:rsid w:val="00295FEC"/>
    <w:rsid w:val="002A2D80"/>
    <w:rsid w:val="002B2070"/>
    <w:rsid w:val="002B515D"/>
    <w:rsid w:val="002C01D7"/>
    <w:rsid w:val="002C7899"/>
    <w:rsid w:val="002D1234"/>
    <w:rsid w:val="002D14D9"/>
    <w:rsid w:val="002E1A80"/>
    <w:rsid w:val="002E43BF"/>
    <w:rsid w:val="003038F1"/>
    <w:rsid w:val="003066D8"/>
    <w:rsid w:val="0033016E"/>
    <w:rsid w:val="00331037"/>
    <w:rsid w:val="0033477F"/>
    <w:rsid w:val="00361B3E"/>
    <w:rsid w:val="00363943"/>
    <w:rsid w:val="00380725"/>
    <w:rsid w:val="00381C43"/>
    <w:rsid w:val="0038461D"/>
    <w:rsid w:val="003903A2"/>
    <w:rsid w:val="003C7A61"/>
    <w:rsid w:val="003D0DC5"/>
    <w:rsid w:val="003E69ED"/>
    <w:rsid w:val="00400F15"/>
    <w:rsid w:val="00401DCA"/>
    <w:rsid w:val="004046DC"/>
    <w:rsid w:val="00406041"/>
    <w:rsid w:val="004251BA"/>
    <w:rsid w:val="0042675E"/>
    <w:rsid w:val="00447698"/>
    <w:rsid w:val="0044776B"/>
    <w:rsid w:val="004659C1"/>
    <w:rsid w:val="00482017"/>
    <w:rsid w:val="004969BB"/>
    <w:rsid w:val="004A5842"/>
    <w:rsid w:val="004A7BD1"/>
    <w:rsid w:val="004B5035"/>
    <w:rsid w:val="004C363F"/>
    <w:rsid w:val="004D4743"/>
    <w:rsid w:val="004D734E"/>
    <w:rsid w:val="004E213A"/>
    <w:rsid w:val="004E7C34"/>
    <w:rsid w:val="004F023F"/>
    <w:rsid w:val="004F23F5"/>
    <w:rsid w:val="004F27B9"/>
    <w:rsid w:val="004F6C9B"/>
    <w:rsid w:val="0050090A"/>
    <w:rsid w:val="0050406D"/>
    <w:rsid w:val="00523C92"/>
    <w:rsid w:val="00524777"/>
    <w:rsid w:val="00526097"/>
    <w:rsid w:val="005403BD"/>
    <w:rsid w:val="00543E4F"/>
    <w:rsid w:val="00543EE1"/>
    <w:rsid w:val="00547EC6"/>
    <w:rsid w:val="005536C2"/>
    <w:rsid w:val="00564FB5"/>
    <w:rsid w:val="00571D79"/>
    <w:rsid w:val="005802F4"/>
    <w:rsid w:val="00591A0B"/>
    <w:rsid w:val="00591A98"/>
    <w:rsid w:val="00593295"/>
    <w:rsid w:val="005946FB"/>
    <w:rsid w:val="00597201"/>
    <w:rsid w:val="005A202A"/>
    <w:rsid w:val="005A4927"/>
    <w:rsid w:val="005B2A48"/>
    <w:rsid w:val="005E22AF"/>
    <w:rsid w:val="005E5610"/>
    <w:rsid w:val="00603273"/>
    <w:rsid w:val="00603DC7"/>
    <w:rsid w:val="00606CEF"/>
    <w:rsid w:val="006074CA"/>
    <w:rsid w:val="00610CCF"/>
    <w:rsid w:val="006259AF"/>
    <w:rsid w:val="00641114"/>
    <w:rsid w:val="00663B64"/>
    <w:rsid w:val="00671D20"/>
    <w:rsid w:val="00671E83"/>
    <w:rsid w:val="006812A9"/>
    <w:rsid w:val="00685D3C"/>
    <w:rsid w:val="0069078F"/>
    <w:rsid w:val="00696BA3"/>
    <w:rsid w:val="006A1BEB"/>
    <w:rsid w:val="006D1F71"/>
    <w:rsid w:val="006D3EF2"/>
    <w:rsid w:val="006F093F"/>
    <w:rsid w:val="006F24B9"/>
    <w:rsid w:val="006F449A"/>
    <w:rsid w:val="007016D6"/>
    <w:rsid w:val="0072264E"/>
    <w:rsid w:val="0072456E"/>
    <w:rsid w:val="00724615"/>
    <w:rsid w:val="00724E9D"/>
    <w:rsid w:val="007277DF"/>
    <w:rsid w:val="007374CC"/>
    <w:rsid w:val="00743787"/>
    <w:rsid w:val="00766389"/>
    <w:rsid w:val="007674D1"/>
    <w:rsid w:val="007840D9"/>
    <w:rsid w:val="00784F2A"/>
    <w:rsid w:val="0079008B"/>
    <w:rsid w:val="007937E6"/>
    <w:rsid w:val="00797CB3"/>
    <w:rsid w:val="007A1722"/>
    <w:rsid w:val="007A1BA3"/>
    <w:rsid w:val="007A1FB0"/>
    <w:rsid w:val="007A70DC"/>
    <w:rsid w:val="007A7C13"/>
    <w:rsid w:val="007A7F67"/>
    <w:rsid w:val="007B18D6"/>
    <w:rsid w:val="007B450D"/>
    <w:rsid w:val="007D1432"/>
    <w:rsid w:val="007D3C15"/>
    <w:rsid w:val="007E6168"/>
    <w:rsid w:val="007F0C4A"/>
    <w:rsid w:val="008037BE"/>
    <w:rsid w:val="00816C46"/>
    <w:rsid w:val="008173E1"/>
    <w:rsid w:val="0083005D"/>
    <w:rsid w:val="008311C2"/>
    <w:rsid w:val="00834614"/>
    <w:rsid w:val="00866745"/>
    <w:rsid w:val="00866C1C"/>
    <w:rsid w:val="00885BE5"/>
    <w:rsid w:val="008A29FD"/>
    <w:rsid w:val="008A6602"/>
    <w:rsid w:val="008F044B"/>
    <w:rsid w:val="0091445D"/>
    <w:rsid w:val="0092328F"/>
    <w:rsid w:val="009335B1"/>
    <w:rsid w:val="00935137"/>
    <w:rsid w:val="009428C8"/>
    <w:rsid w:val="00944746"/>
    <w:rsid w:val="00945C7F"/>
    <w:rsid w:val="00946F5C"/>
    <w:rsid w:val="00962998"/>
    <w:rsid w:val="0096426F"/>
    <w:rsid w:val="00965EB7"/>
    <w:rsid w:val="009717E1"/>
    <w:rsid w:val="00983A17"/>
    <w:rsid w:val="00993901"/>
    <w:rsid w:val="009970F3"/>
    <w:rsid w:val="009B44AA"/>
    <w:rsid w:val="009B4698"/>
    <w:rsid w:val="009C120C"/>
    <w:rsid w:val="009C2DB7"/>
    <w:rsid w:val="009C3182"/>
    <w:rsid w:val="009D1C35"/>
    <w:rsid w:val="009D4290"/>
    <w:rsid w:val="009D6505"/>
    <w:rsid w:val="009E3C08"/>
    <w:rsid w:val="009E69C6"/>
    <w:rsid w:val="009E6B1F"/>
    <w:rsid w:val="009E7464"/>
    <w:rsid w:val="00A07CDD"/>
    <w:rsid w:val="00A1261F"/>
    <w:rsid w:val="00A16B87"/>
    <w:rsid w:val="00A209D9"/>
    <w:rsid w:val="00A20E6C"/>
    <w:rsid w:val="00A22C4A"/>
    <w:rsid w:val="00A367D2"/>
    <w:rsid w:val="00A55ED3"/>
    <w:rsid w:val="00A6633C"/>
    <w:rsid w:val="00A748D3"/>
    <w:rsid w:val="00A7516F"/>
    <w:rsid w:val="00A77D09"/>
    <w:rsid w:val="00A90DFC"/>
    <w:rsid w:val="00A95F42"/>
    <w:rsid w:val="00A974E2"/>
    <w:rsid w:val="00AA0FE2"/>
    <w:rsid w:val="00AA215B"/>
    <w:rsid w:val="00AB0445"/>
    <w:rsid w:val="00AB14E9"/>
    <w:rsid w:val="00AB6F0C"/>
    <w:rsid w:val="00AC3911"/>
    <w:rsid w:val="00AD6F88"/>
    <w:rsid w:val="00B10015"/>
    <w:rsid w:val="00B1388E"/>
    <w:rsid w:val="00B31F51"/>
    <w:rsid w:val="00B420E7"/>
    <w:rsid w:val="00B501CA"/>
    <w:rsid w:val="00B52054"/>
    <w:rsid w:val="00B52C36"/>
    <w:rsid w:val="00B723BA"/>
    <w:rsid w:val="00B76AE1"/>
    <w:rsid w:val="00B8260D"/>
    <w:rsid w:val="00B841B8"/>
    <w:rsid w:val="00B92479"/>
    <w:rsid w:val="00B93C3C"/>
    <w:rsid w:val="00BB0C6B"/>
    <w:rsid w:val="00BC1DAE"/>
    <w:rsid w:val="00BD3B43"/>
    <w:rsid w:val="00BD3FCD"/>
    <w:rsid w:val="00BE1758"/>
    <w:rsid w:val="00C006ED"/>
    <w:rsid w:val="00C04CC8"/>
    <w:rsid w:val="00C06907"/>
    <w:rsid w:val="00C06BA5"/>
    <w:rsid w:val="00C111F8"/>
    <w:rsid w:val="00C255C1"/>
    <w:rsid w:val="00C25F77"/>
    <w:rsid w:val="00C26BC9"/>
    <w:rsid w:val="00C2708F"/>
    <w:rsid w:val="00C27F1E"/>
    <w:rsid w:val="00C3192D"/>
    <w:rsid w:val="00C33CB0"/>
    <w:rsid w:val="00C50ADE"/>
    <w:rsid w:val="00C55DCE"/>
    <w:rsid w:val="00C621D9"/>
    <w:rsid w:val="00C753C4"/>
    <w:rsid w:val="00C8441D"/>
    <w:rsid w:val="00C8496E"/>
    <w:rsid w:val="00C86D0D"/>
    <w:rsid w:val="00C95354"/>
    <w:rsid w:val="00C95C62"/>
    <w:rsid w:val="00CB17E6"/>
    <w:rsid w:val="00CB275C"/>
    <w:rsid w:val="00CC5A59"/>
    <w:rsid w:val="00CE1275"/>
    <w:rsid w:val="00CE1E91"/>
    <w:rsid w:val="00CF2A92"/>
    <w:rsid w:val="00CF72AF"/>
    <w:rsid w:val="00D06504"/>
    <w:rsid w:val="00D1409D"/>
    <w:rsid w:val="00D14F4C"/>
    <w:rsid w:val="00D1666E"/>
    <w:rsid w:val="00D2033C"/>
    <w:rsid w:val="00D33F98"/>
    <w:rsid w:val="00D55EAF"/>
    <w:rsid w:val="00D64099"/>
    <w:rsid w:val="00D741AA"/>
    <w:rsid w:val="00D75EF0"/>
    <w:rsid w:val="00D83F36"/>
    <w:rsid w:val="00D87569"/>
    <w:rsid w:val="00D945F5"/>
    <w:rsid w:val="00D95C57"/>
    <w:rsid w:val="00DC13DA"/>
    <w:rsid w:val="00DC43CC"/>
    <w:rsid w:val="00DE2405"/>
    <w:rsid w:val="00DE37F5"/>
    <w:rsid w:val="00DE5C09"/>
    <w:rsid w:val="00DF7264"/>
    <w:rsid w:val="00E12BB4"/>
    <w:rsid w:val="00E1688A"/>
    <w:rsid w:val="00E23628"/>
    <w:rsid w:val="00E477FD"/>
    <w:rsid w:val="00E50D96"/>
    <w:rsid w:val="00E73628"/>
    <w:rsid w:val="00E82A7C"/>
    <w:rsid w:val="00E83C98"/>
    <w:rsid w:val="00E91520"/>
    <w:rsid w:val="00E919A2"/>
    <w:rsid w:val="00E93A4D"/>
    <w:rsid w:val="00EA1EA5"/>
    <w:rsid w:val="00EB009B"/>
    <w:rsid w:val="00EB1FB2"/>
    <w:rsid w:val="00EB2F64"/>
    <w:rsid w:val="00EB2FE7"/>
    <w:rsid w:val="00EB3D74"/>
    <w:rsid w:val="00EB3E8B"/>
    <w:rsid w:val="00ED0B1A"/>
    <w:rsid w:val="00ED1F45"/>
    <w:rsid w:val="00ED6F9E"/>
    <w:rsid w:val="00EE1D1F"/>
    <w:rsid w:val="00F07990"/>
    <w:rsid w:val="00F12819"/>
    <w:rsid w:val="00F277E9"/>
    <w:rsid w:val="00F42398"/>
    <w:rsid w:val="00F42DD0"/>
    <w:rsid w:val="00F47A93"/>
    <w:rsid w:val="00F5013A"/>
    <w:rsid w:val="00F651D1"/>
    <w:rsid w:val="00F724E1"/>
    <w:rsid w:val="00F9317C"/>
    <w:rsid w:val="00FA107F"/>
    <w:rsid w:val="00FA7072"/>
    <w:rsid w:val="00FB0F40"/>
    <w:rsid w:val="00FC22F7"/>
    <w:rsid w:val="00FC466C"/>
    <w:rsid w:val="00FC6490"/>
    <w:rsid w:val="00FD21B9"/>
    <w:rsid w:val="00FF1804"/>
    <w:rsid w:val="00FF3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B59"/>
    <w:rPr>
      <w:rFonts w:eastAsiaTheme="minorEastAsia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566D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566D7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2566D7"/>
    <w:pPr>
      <w:ind w:left="720"/>
      <w:contextualSpacing/>
    </w:pPr>
  </w:style>
  <w:style w:type="character" w:customStyle="1" w:styleId="style54">
    <w:name w:val="style54"/>
    <w:basedOn w:val="Fuentedeprrafopredeter"/>
    <w:rsid w:val="00E91520"/>
  </w:style>
  <w:style w:type="character" w:customStyle="1" w:styleId="style62">
    <w:name w:val="style62"/>
    <w:basedOn w:val="Fuentedeprrafopredeter"/>
    <w:rsid w:val="00284F59"/>
  </w:style>
  <w:style w:type="character" w:styleId="Textoennegrita">
    <w:name w:val="Strong"/>
    <w:basedOn w:val="Fuentedeprrafopredeter"/>
    <w:uiPriority w:val="22"/>
    <w:qFormat/>
    <w:rsid w:val="00284F59"/>
    <w:rPr>
      <w:b/>
      <w:bCs/>
    </w:rPr>
  </w:style>
  <w:style w:type="character" w:customStyle="1" w:styleId="estilo31">
    <w:name w:val="estilo31"/>
    <w:basedOn w:val="Fuentedeprrafopredeter"/>
    <w:rsid w:val="00284F59"/>
  </w:style>
  <w:style w:type="paragraph" w:styleId="Textosinformato">
    <w:name w:val="Plain Text"/>
    <w:basedOn w:val="Normal"/>
    <w:link w:val="TextosinformatoCar"/>
    <w:uiPriority w:val="99"/>
    <w:unhideWhenUsed/>
    <w:rsid w:val="008173E1"/>
    <w:pPr>
      <w:spacing w:after="0" w:line="240" w:lineRule="auto"/>
    </w:pPr>
    <w:rPr>
      <w:rFonts w:ascii="Consolas" w:eastAsiaTheme="minorHAnsi" w:hAnsi="Consolas"/>
      <w:sz w:val="21"/>
      <w:szCs w:val="21"/>
      <w:lang w:val="en-U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173E1"/>
    <w:rPr>
      <w:rFonts w:ascii="Consolas" w:hAnsi="Consolas"/>
      <w:sz w:val="21"/>
      <w:szCs w:val="21"/>
      <w:lang w:val="en-US"/>
    </w:rPr>
  </w:style>
  <w:style w:type="paragraph" w:styleId="Textoindependiente">
    <w:name w:val="Body Text"/>
    <w:basedOn w:val="Normal"/>
    <w:link w:val="TextoindependienteCar"/>
    <w:rsid w:val="005A4927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5A4927"/>
    <w:rPr>
      <w:rFonts w:ascii="Tahoma" w:eastAsia="Times New Roman" w:hAnsi="Tahoma" w:cs="Tahoma"/>
      <w:sz w:val="24"/>
      <w:szCs w:val="24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3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3FCD"/>
    <w:rPr>
      <w:rFonts w:ascii="Tahoma" w:eastAsiaTheme="minorEastAsia" w:hAnsi="Tahoma" w:cs="Tahoma"/>
      <w:sz w:val="16"/>
      <w:szCs w:val="16"/>
      <w:lang w:val="es-MX" w:eastAsia="es-MX"/>
    </w:rPr>
  </w:style>
  <w:style w:type="character" w:customStyle="1" w:styleId="apple-converted-space">
    <w:name w:val="apple-converted-space"/>
    <w:basedOn w:val="Fuentedeprrafopredeter"/>
    <w:rsid w:val="002435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26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taipbc.org.mx/index.php/welcome/recurso_de_revis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776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Perla Esquivel</cp:lastModifiedBy>
  <cp:revision>97</cp:revision>
  <cp:lastPrinted>2015-03-05T18:40:00Z</cp:lastPrinted>
  <dcterms:created xsi:type="dcterms:W3CDTF">2013-01-29T03:28:00Z</dcterms:created>
  <dcterms:modified xsi:type="dcterms:W3CDTF">2015-09-29T21:42:00Z</dcterms:modified>
</cp:coreProperties>
</file>