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 xml:space="preserve">Unidad de Transparencia del Instituto 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UTIEPCBC/30</w:t>
      </w:r>
      <w:r w:rsidR="00044141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20 de octubre de 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5640DA" w:rsidRDefault="005640DA" w:rsidP="005640DA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5640DA" w:rsidRDefault="005640DA" w:rsidP="005640DA">
      <w:pPr>
        <w:jc w:val="both"/>
        <w:rPr>
          <w:rFonts w:ascii="Humanst521 BT" w:hAnsi="Humanst521 BT"/>
          <w:sz w:val="23"/>
          <w:szCs w:val="23"/>
        </w:rPr>
      </w:pPr>
    </w:p>
    <w:p w:rsidR="005640DA" w:rsidRDefault="005640DA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044141">
        <w:rPr>
          <w:rFonts w:ascii="Humanst521 BT" w:hAnsi="Humanst521 BT"/>
          <w:sz w:val="20"/>
          <w:szCs w:val="20"/>
          <w:lang w:val="es-ES"/>
        </w:rPr>
        <w:t>a información recibida el día 13</w:t>
      </w:r>
      <w:r>
        <w:rPr>
          <w:rFonts w:ascii="Humanst521 BT" w:hAnsi="Humanst521 BT"/>
          <w:sz w:val="20"/>
          <w:szCs w:val="20"/>
          <w:lang w:val="es-ES"/>
        </w:rPr>
        <w:t xml:space="preserve">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00012</w:t>
      </w:r>
      <w:r w:rsidR="00044141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La </w:t>
      </w:r>
      <w:hyperlink r:id="rId4" w:tgtFrame="_blank" w:history="1">
        <w:r>
          <w:rPr>
            <w:rStyle w:val="Textoennegrita"/>
            <w:rFonts w:ascii="Humanst521 BT" w:hAnsi="Humanst521 BT"/>
            <w:color w:val="333333"/>
            <w:sz w:val="20"/>
            <w:szCs w:val="20"/>
            <w:shd w:val="clear" w:color="auto" w:fill="FFFFFF"/>
          </w:rPr>
          <w:t>Suprema Corte</w:t>
        </w:r>
      </w:hyperlink>
      <w:r>
        <w:rPr>
          <w:rStyle w:val="apple-converted-space"/>
          <w:rFonts w:ascii="Humanst521 BT" w:hAnsi="Humanst521 BT"/>
          <w:color w:val="000000"/>
          <w:sz w:val="20"/>
          <w:szCs w:val="20"/>
          <w:shd w:val="clear" w:color="auto" w:fill="FFFFFF"/>
        </w:rPr>
        <w:t> 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</w:rPr>
        <w:br/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>
        <w:rPr>
          <w:rStyle w:val="apple-converted-space"/>
          <w:rFonts w:ascii="Humanst521 BT" w:hAnsi="Humanst521 BT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Textoennegrita"/>
            <w:rFonts w:ascii="Humanst521 BT" w:hAnsi="Humanst521 BT"/>
            <w:color w:val="333333"/>
            <w:sz w:val="20"/>
            <w:szCs w:val="20"/>
            <w:shd w:val="clear" w:color="auto" w:fill="FFFFFF"/>
          </w:rPr>
          <w:t>de Baja California</w:t>
        </w:r>
      </w:hyperlink>
      <w:r>
        <w:rPr>
          <w:rStyle w:val="apple-converted-space"/>
          <w:rFonts w:ascii="Humanst521 BT" w:hAnsi="Humanst521 BT"/>
          <w:color w:val="000000"/>
          <w:sz w:val="20"/>
          <w:szCs w:val="20"/>
          <w:shd w:val="clear" w:color="auto" w:fill="FFFFFF"/>
        </w:rPr>
        <w:t> 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redistritación</w:t>
      </w:r>
      <w:proofErr w:type="spellEnd"/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</w:rPr>
        <w:br/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Por lo cual, puede consultar la cartografía vigente y utilizada en el Proceso Electoral 2013 en la siguiente liga:</w:t>
      </w:r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</w:p>
    <w:p w:rsidR="00044141" w:rsidRDefault="004D79DD" w:rsidP="00044141">
      <w:pPr>
        <w:spacing w:after="0" w:line="240" w:lineRule="auto"/>
        <w:jc w:val="center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hyperlink r:id="rId6" w:history="1">
        <w:r w:rsidR="00044141">
          <w:rPr>
            <w:rStyle w:val="Hipervnculo"/>
            <w:rFonts w:ascii="Humanst521 BT" w:hAnsi="Humanst521 BT"/>
            <w:sz w:val="20"/>
            <w:szCs w:val="20"/>
            <w:shd w:val="clear" w:color="auto" w:fill="FFFFFF"/>
          </w:rPr>
          <w:t>http://www.ieebc.mx/cartografia.html</w:t>
        </w:r>
      </w:hyperlink>
    </w:p>
    <w:p w:rsidR="00044141" w:rsidRDefault="00044141" w:rsidP="00044141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044141" w:rsidRDefault="00044141" w:rsidP="00044141">
      <w:pPr>
        <w:pStyle w:val="Textosinformato"/>
        <w:jc w:val="both"/>
        <w:rPr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 </w:t>
      </w:r>
      <w:hyperlink r:id="rId7" w:history="1">
        <w:r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044141" w:rsidRDefault="00044141" w:rsidP="00044141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044141" w:rsidRDefault="00044141" w:rsidP="00044141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91197A" w:rsidRDefault="0091197A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</w:p>
    <w:p w:rsidR="0091197A" w:rsidRDefault="0091197A" w:rsidP="00044141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44141" w:rsidRDefault="00044141" w:rsidP="00044141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   TITULAR DE LA UNIDAD DE TRANSPARENCIA           </w:t>
      </w:r>
    </w:p>
    <w:p w:rsidR="005640DA" w:rsidRDefault="005640DA" w:rsidP="005640D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 </w:t>
      </w:r>
    </w:p>
    <w:p w:rsidR="00044141" w:rsidRDefault="00044141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044141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4141"/>
    <w:rsid w:val="00082B22"/>
    <w:rsid w:val="00085869"/>
    <w:rsid w:val="004D79DD"/>
    <w:rsid w:val="005640DA"/>
    <w:rsid w:val="00711CC0"/>
    <w:rsid w:val="00713CA7"/>
    <w:rsid w:val="00722395"/>
    <w:rsid w:val="007556F1"/>
    <w:rsid w:val="00763D62"/>
    <w:rsid w:val="0091197A"/>
    <w:rsid w:val="00B74608"/>
    <w:rsid w:val="00BD2D2A"/>
    <w:rsid w:val="00C27ADF"/>
    <w:rsid w:val="00E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aipbc.org.mx/index.php/welcome/recurso_de_revi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bc.mx/cartografia.html" TargetMode="External"/><Relationship Id="rId5" Type="http://schemas.openxmlformats.org/officeDocument/2006/relationships/hyperlink" Target="http://www.informador.com.mx/2806/baja-california" TargetMode="External"/><Relationship Id="rId4" Type="http://schemas.openxmlformats.org/officeDocument/2006/relationships/hyperlink" Target="http://www.informador.com.mx/388/scj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9</cp:revision>
  <cp:lastPrinted>2015-10-20T23:48:00Z</cp:lastPrinted>
  <dcterms:created xsi:type="dcterms:W3CDTF">2015-10-20T22:27:00Z</dcterms:created>
  <dcterms:modified xsi:type="dcterms:W3CDTF">2015-12-30T22:55:00Z</dcterms:modified>
</cp:coreProperties>
</file>