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Pr="00CD7B7B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CD7B7B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CD7B7B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254B59" w:rsidRPr="00CD7B7B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</w:t>
      </w:r>
      <w:r w:rsidR="00784F2A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="00B103A5">
        <w:rPr>
          <w:rFonts w:ascii="Humanst521 BT" w:hAnsi="Humanst521 BT" w:cs="Tahoma"/>
          <w:b/>
          <w:bCs/>
          <w:sz w:val="20"/>
          <w:szCs w:val="20"/>
          <w:lang w:val="es-ES"/>
        </w:rPr>
        <w:t>333/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201</w:t>
      </w:r>
      <w:r w:rsidR="00D945F5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5</w:t>
      </w:r>
    </w:p>
    <w:p w:rsidR="007D3C15" w:rsidRPr="00CD7B7B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451CD3">
        <w:rPr>
          <w:rFonts w:ascii="Humanst521 BT" w:hAnsi="Humanst521 BT" w:cs="Tahoma"/>
          <w:sz w:val="20"/>
          <w:szCs w:val="20"/>
          <w:lang w:val="es-ES"/>
        </w:rPr>
        <w:t>02</w:t>
      </w:r>
      <w:r w:rsidR="009C120C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451CD3">
        <w:rPr>
          <w:rFonts w:ascii="Humanst521 BT" w:hAnsi="Humanst521 BT" w:cs="Tahoma"/>
          <w:sz w:val="20"/>
          <w:szCs w:val="20"/>
          <w:lang w:val="es-ES"/>
        </w:rPr>
        <w:t>de noviem</w:t>
      </w:r>
      <w:r w:rsidR="00FE7A99" w:rsidRPr="00CD7B7B">
        <w:rPr>
          <w:rFonts w:ascii="Humanst521 BT" w:hAnsi="Humanst521 BT" w:cs="Tahoma"/>
          <w:sz w:val="20"/>
          <w:szCs w:val="20"/>
          <w:lang w:val="es-ES"/>
        </w:rPr>
        <w:t>bre</w:t>
      </w:r>
      <w:r w:rsidR="00C255C1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866745" w:rsidRPr="00CD7B7B">
        <w:rPr>
          <w:rFonts w:ascii="Humanst521 BT" w:hAnsi="Humanst521 BT" w:cs="Tahoma"/>
          <w:sz w:val="20"/>
          <w:szCs w:val="20"/>
          <w:lang w:val="es-ES"/>
        </w:rPr>
        <w:t xml:space="preserve">de </w:t>
      </w:r>
      <w:r w:rsidR="00D945F5" w:rsidRPr="00CD7B7B">
        <w:rPr>
          <w:rFonts w:ascii="Humanst521 BT" w:hAnsi="Humanst521 BT" w:cs="Tahoma"/>
          <w:sz w:val="20"/>
          <w:szCs w:val="20"/>
          <w:lang w:val="es-ES"/>
        </w:rPr>
        <w:t>2015</w:t>
      </w:r>
    </w:p>
    <w:p w:rsidR="00730F52" w:rsidRPr="00CD7B7B" w:rsidRDefault="00730F52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254B59" w:rsidRPr="00CD7B7B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5E22AF" w:rsidRPr="00CD7B7B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046FD7" w:rsidRPr="00CD7B7B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B103A5">
        <w:rPr>
          <w:rFonts w:ascii="Humanst521 BT" w:hAnsi="Humanst521 BT"/>
          <w:sz w:val="20"/>
          <w:szCs w:val="20"/>
          <w:lang w:val="es-ES"/>
        </w:rPr>
        <w:t>30</w:t>
      </w:r>
      <w:r w:rsidR="00977CBC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="00FE7A99" w:rsidRPr="00CD7B7B">
        <w:rPr>
          <w:rFonts w:ascii="Humanst521 BT" w:hAnsi="Humanst521 BT"/>
          <w:sz w:val="20"/>
          <w:szCs w:val="20"/>
          <w:lang w:val="es-ES"/>
        </w:rPr>
        <w:t>de octubre</w:t>
      </w:r>
      <w:r w:rsidR="00A209D9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CD7B7B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CD7B7B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CD7B7B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CD7B7B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B103A5">
        <w:rPr>
          <w:rFonts w:ascii="Humanst521 BT" w:hAnsi="Humanst521 BT"/>
          <w:b/>
          <w:bCs/>
          <w:sz w:val="20"/>
          <w:szCs w:val="20"/>
          <w:lang w:val="es-ES"/>
        </w:rPr>
        <w:t>45</w:t>
      </w:r>
      <w:r w:rsidR="00597201" w:rsidRPr="00CD7B7B">
        <w:rPr>
          <w:rFonts w:ascii="Humanst521 BT" w:hAnsi="Humanst521 BT"/>
          <w:sz w:val="20"/>
          <w:szCs w:val="20"/>
          <w:lang w:val="es-ES"/>
        </w:rPr>
        <w:t>,</w:t>
      </w:r>
      <w:r w:rsidR="00A1261F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730F52" w:rsidRPr="00CD7B7B" w:rsidRDefault="00730F52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730F52" w:rsidRPr="00CD7B7B" w:rsidRDefault="00730F52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La </w:t>
      </w:r>
      <w:hyperlink r:id="rId5" w:tgtFrame="_blank" w:history="1">
        <w:r w:rsidRPr="00CD7B7B">
          <w:rPr>
            <w:rStyle w:val="Textoennegrita"/>
            <w:rFonts w:ascii="Humanst521 BT" w:hAnsi="Humanst521 BT" w:cs="Arial"/>
            <w:color w:val="333333"/>
            <w:sz w:val="20"/>
            <w:szCs w:val="20"/>
            <w:shd w:val="clear" w:color="auto" w:fill="FFFFFF"/>
          </w:rPr>
          <w:t>Suprema Corte</w:t>
        </w:r>
      </w:hyperlink>
      <w:r w:rsidRPr="00CD7B7B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de Justicia de la Nación (SCJN) ordenó a las autoridades electorales de Baja California que los comicios estatales del 2016 se lleven a cabo respetando los 17 distritos electorales ya existentes en dicha entidad federativa.</w:t>
      </w:r>
    </w:p>
    <w:p w:rsidR="00730F52" w:rsidRPr="00CD7B7B" w:rsidRDefault="00730F52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CD7B7B">
        <w:rPr>
          <w:rFonts w:ascii="Humanst521 BT" w:hAnsi="Humanst521 BT" w:cs="Arial"/>
          <w:color w:val="000000"/>
          <w:sz w:val="20"/>
          <w:szCs w:val="20"/>
        </w:rPr>
        <w:br/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Por mayoría de votos, el Pleno del Máximo Tribunal invalidó cuatro fracciones normativas y artículos de las leyes electorales</w:t>
      </w:r>
      <w:r w:rsidRPr="00CD7B7B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 w:rsidRPr="00CD7B7B">
          <w:rPr>
            <w:rStyle w:val="Textoennegrita"/>
            <w:rFonts w:ascii="Humanst521 BT" w:hAnsi="Humanst521 BT" w:cs="Arial"/>
            <w:color w:val="333333"/>
            <w:sz w:val="20"/>
            <w:szCs w:val="20"/>
            <w:shd w:val="clear" w:color="auto" w:fill="FFFFFF"/>
          </w:rPr>
          <w:t>de Baja California</w:t>
        </w:r>
      </w:hyperlink>
      <w:r w:rsidRPr="00CD7B7B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que preveían la </w:t>
      </w:r>
      <w:proofErr w:type="spellStart"/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redistritación</w:t>
      </w:r>
      <w:proofErr w:type="spellEnd"/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 de esa entidad federativa para los comicios de gobernador y diputados locales que se van a celebrar el 5 de junio del 2016.</w:t>
      </w:r>
    </w:p>
    <w:p w:rsidR="00730F52" w:rsidRPr="00CD7B7B" w:rsidRDefault="00730F52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CD7B7B">
        <w:rPr>
          <w:rFonts w:ascii="Humanst521 BT" w:hAnsi="Humanst521 BT" w:cs="Arial"/>
          <w:color w:val="000000"/>
          <w:sz w:val="20"/>
          <w:szCs w:val="20"/>
        </w:rPr>
        <w:br/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Por lo cual, puede consultar la </w:t>
      </w:r>
      <w:r w:rsidR="00814267"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cartografía </w:t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vigente y utilizada en el Proceso Electoral 2013</w:t>
      </w:r>
      <w:r w:rsidR="002A21DD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 y el padrón, así como el </w:t>
      </w:r>
      <w:r w:rsidR="00CD7B7B"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 listado nominal 2013</w:t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 en la siguiente liga:</w:t>
      </w:r>
    </w:p>
    <w:p w:rsidR="001B374B" w:rsidRPr="00CD7B7B" w:rsidRDefault="001B374B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</w:p>
    <w:p w:rsidR="00730F52" w:rsidRPr="00CD7B7B" w:rsidRDefault="00D97E74" w:rsidP="00814267">
      <w:pPr>
        <w:spacing w:after="0"/>
        <w:jc w:val="center"/>
        <w:rPr>
          <w:sz w:val="20"/>
          <w:szCs w:val="20"/>
        </w:rPr>
      </w:pPr>
      <w:hyperlink r:id="rId7" w:history="1">
        <w:r w:rsidR="00814267" w:rsidRPr="00CD7B7B">
          <w:rPr>
            <w:rStyle w:val="Hipervnculo"/>
            <w:rFonts w:ascii="Humanst521 BT" w:hAnsi="Humanst521 BT" w:cs="Arial"/>
            <w:sz w:val="20"/>
            <w:szCs w:val="20"/>
            <w:shd w:val="clear" w:color="auto" w:fill="FFFFFF"/>
          </w:rPr>
          <w:t>http://www.ieebc.mx/cartografia.html</w:t>
        </w:r>
      </w:hyperlink>
    </w:p>
    <w:p w:rsidR="00CD7B7B" w:rsidRPr="00CD7B7B" w:rsidRDefault="00D97E74" w:rsidP="00814267">
      <w:pPr>
        <w:spacing w:after="0"/>
        <w:jc w:val="center"/>
        <w:rPr>
          <w:sz w:val="20"/>
          <w:szCs w:val="20"/>
        </w:rPr>
      </w:pPr>
      <w:hyperlink r:id="rId8" w:history="1">
        <w:r w:rsidR="00CD7B7B" w:rsidRPr="00CD7B7B">
          <w:rPr>
            <w:rStyle w:val="Hipervnculo"/>
            <w:sz w:val="20"/>
            <w:szCs w:val="20"/>
          </w:rPr>
          <w:t>http://ieebc.mx/padron.html</w:t>
        </w:r>
      </w:hyperlink>
    </w:p>
    <w:p w:rsidR="00CD7B7B" w:rsidRPr="00CD7B7B" w:rsidRDefault="00CD7B7B" w:rsidP="00CD7B7B">
      <w:pPr>
        <w:spacing w:after="0"/>
        <w:rPr>
          <w:sz w:val="20"/>
          <w:szCs w:val="20"/>
        </w:rPr>
      </w:pPr>
    </w:p>
    <w:p w:rsidR="00CD7B7B" w:rsidRPr="00CD7B7B" w:rsidRDefault="00B103A5" w:rsidP="00CD7B7B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Con  referencia a las secciones electorales, le recomendamos basarse únicamente en la cartografía disponible en nuestro portal para este Proceso Electoral 2015-2016, toda vez que la cartografía electoral federal no es competencia nuestra.</w:t>
      </w:r>
    </w:p>
    <w:p w:rsidR="00CD7B7B" w:rsidRPr="00CD7B7B" w:rsidRDefault="00CD7B7B" w:rsidP="0081426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606CEF" w:rsidRPr="00CD7B7B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CD7B7B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CD7B7B" w:rsidRDefault="00D97E74" w:rsidP="00730F52">
      <w:pPr>
        <w:pStyle w:val="Textosinformato"/>
        <w:jc w:val="both"/>
        <w:rPr>
          <w:sz w:val="20"/>
          <w:szCs w:val="20"/>
          <w:lang w:val="es-MX"/>
        </w:rPr>
      </w:pPr>
      <w:hyperlink r:id="rId9" w:history="1">
        <w:r w:rsidR="00606CEF" w:rsidRPr="00CD7B7B">
          <w:rPr>
            <w:rStyle w:val="Hipervnculo"/>
            <w:rFonts w:ascii="Humanst521 BT" w:hAnsi="Humanst521 BT"/>
            <w:sz w:val="20"/>
            <w:szCs w:val="20"/>
            <w:lang w:val="es-MX"/>
          </w:rPr>
          <w:t>http://www.itaipbc.org.mx/index.php/welcome/recurso_de_revision</w:t>
        </w:r>
      </w:hyperlink>
    </w:p>
    <w:p w:rsidR="00C55DCE" w:rsidRPr="00CD7B7B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Pr="00CD7B7B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290389" w:rsidRDefault="00606CEF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8C61C0" w:rsidRPr="00CD7B7B" w:rsidRDefault="008C61C0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(Rúbrica)</w:t>
      </w:r>
    </w:p>
    <w:p w:rsidR="00290389" w:rsidRPr="00CD7B7B" w:rsidRDefault="00606CEF" w:rsidP="00290389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LIC. JAVIER CASTRO CONKLEN</w:t>
      </w:r>
    </w:p>
    <w:p w:rsidR="00290389" w:rsidRPr="00CD7B7B" w:rsidRDefault="0015535D" w:rsidP="008F405A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  <w:r w:rsidR="00606CEF" w:rsidRPr="00CD7B7B">
        <w:rPr>
          <w:rFonts w:ascii="Humanst521 BT" w:hAnsi="Humanst521 BT"/>
          <w:b/>
          <w:bCs/>
          <w:sz w:val="20"/>
          <w:szCs w:val="20"/>
          <w:lang w:val="es-ES"/>
        </w:rPr>
        <w:t>TITULAR DE LA UNIDAD DE TRANSPARENCIA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61C0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7E74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bc.mx/padr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ebc.mx/cartograf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ador.com.mx/2806/baja-californ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formador.com.mx/388/scj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aipbc.org.mx/index.php/welcome/recurso_de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133</cp:revision>
  <cp:lastPrinted>2015-10-30T22:18:00Z</cp:lastPrinted>
  <dcterms:created xsi:type="dcterms:W3CDTF">2013-01-29T03:28:00Z</dcterms:created>
  <dcterms:modified xsi:type="dcterms:W3CDTF">2016-01-04T22:28:00Z</dcterms:modified>
</cp:coreProperties>
</file>