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UTIEPCBC/</w:t>
      </w:r>
      <w:r>
        <w:rPr>
          <w:rFonts w:ascii="Humanst521 BT" w:hAnsi="Humanst521 BT" w:cs="Tahoma"/>
          <w:b/>
          <w:bCs/>
          <w:sz w:val="20"/>
          <w:szCs w:val="20"/>
          <w:lang w:val="es-ES"/>
        </w:rPr>
        <w:t>358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>
        <w:rPr>
          <w:rFonts w:ascii="Humanst521 BT" w:hAnsi="Humanst521 BT" w:cs="Tahoma"/>
          <w:sz w:val="20"/>
          <w:szCs w:val="20"/>
          <w:lang w:val="es-ES"/>
        </w:rPr>
        <w:t>05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>
        <w:rPr>
          <w:rFonts w:ascii="Humanst521 BT" w:hAnsi="Humanst521 BT" w:cs="Tahoma"/>
          <w:sz w:val="20"/>
          <w:szCs w:val="20"/>
          <w:lang w:val="es-ES"/>
        </w:rPr>
        <w:t>de noviembre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de 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A31D47" w:rsidRPr="00CD7B7B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CD7B7B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>
        <w:rPr>
          <w:rFonts w:ascii="Humanst521 BT" w:hAnsi="Humanst521 BT"/>
          <w:sz w:val="20"/>
          <w:szCs w:val="20"/>
          <w:lang w:val="es-ES"/>
        </w:rPr>
        <w:t>03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>
        <w:rPr>
          <w:rFonts w:ascii="Humanst521 BT" w:hAnsi="Humanst521 BT"/>
          <w:sz w:val="20"/>
          <w:szCs w:val="20"/>
          <w:lang w:val="es-ES"/>
        </w:rPr>
        <w:t>de noviem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bre del año en curso, a la que correspondió el número de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>
        <w:rPr>
          <w:rFonts w:ascii="Humanst521 BT" w:hAnsi="Humanst521 BT"/>
          <w:b/>
          <w:bCs/>
          <w:sz w:val="20"/>
          <w:szCs w:val="20"/>
          <w:lang w:val="es-ES"/>
        </w:rPr>
        <w:t>49</w:t>
      </w:r>
      <w:r w:rsidRPr="00CD7B7B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Default="00A31D47" w:rsidP="00A31D47">
      <w:pPr>
        <w:spacing w:after="0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Con referencia a la información solicitada, le informamos que actualmente el Consejo Genera Electoral del Instituto Estatal Electoral se encuentra por aprobar el Calendario Electoral para el Proceso electoral 2015-2016, una vez aprobado será publicado en nuestro portal de internet, para lo cual le pedimos estar al pendiente del mismo.</w:t>
      </w:r>
    </w:p>
    <w:p w:rsidR="00A31D47" w:rsidRPr="00683B08" w:rsidRDefault="00A31D47" w:rsidP="00A31D4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A31D47" w:rsidRPr="00BC02BF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31D47" w:rsidRDefault="001C28B0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1B3590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683B08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>
        <w:rPr>
          <w:rFonts w:ascii="Humanst521 BT" w:hAnsi="Humanst521 BT"/>
          <w:sz w:val="20"/>
          <w:szCs w:val="20"/>
          <w:lang w:val="es-ES"/>
        </w:rPr>
        <w:t>.</w:t>
      </w:r>
    </w:p>
    <w:p w:rsidR="00A31D47" w:rsidRPr="00CD7B7B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E33265" w:rsidRDefault="00E33265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E33265" w:rsidRPr="00CD7B7B" w:rsidRDefault="00E33265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(Rúbrica)</w:t>
      </w:r>
    </w:p>
    <w:p w:rsidR="00A31D47" w:rsidRPr="00CD7B7B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LIC. JAVIER CASTRO CONKLEN</w:t>
      </w:r>
    </w:p>
    <w:p w:rsidR="00A31D47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A31D47" w:rsidRPr="00CD7B7B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290389" w:rsidRPr="00CD7B7B" w:rsidRDefault="00290389" w:rsidP="00A31D47">
      <w:pPr>
        <w:spacing w:after="0" w:line="240" w:lineRule="auto"/>
        <w:contextualSpacing/>
        <w:jc w:val="right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C28B0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3265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145</cp:revision>
  <cp:lastPrinted>2015-11-05T22:34:00Z</cp:lastPrinted>
  <dcterms:created xsi:type="dcterms:W3CDTF">2013-01-29T03:28:00Z</dcterms:created>
  <dcterms:modified xsi:type="dcterms:W3CDTF">2016-01-04T22:30:00Z</dcterms:modified>
</cp:coreProperties>
</file>