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31D47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UTIEPCBC/</w:t>
      </w:r>
      <w:r w:rsidR="00AC6782">
        <w:rPr>
          <w:rFonts w:ascii="Humanst521 BT" w:hAnsi="Humanst521 BT" w:cs="Tahoma"/>
          <w:b/>
          <w:bCs/>
          <w:sz w:val="20"/>
          <w:szCs w:val="20"/>
          <w:lang w:val="es-ES"/>
        </w:rPr>
        <w:t>365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/2015</w:t>
      </w: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 w:rsidR="00AC6782">
        <w:rPr>
          <w:rFonts w:ascii="Humanst521 BT" w:hAnsi="Humanst521 BT" w:cs="Tahoma"/>
          <w:sz w:val="20"/>
          <w:szCs w:val="20"/>
          <w:lang w:val="es-ES"/>
        </w:rPr>
        <w:t>10</w:t>
      </w: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>
        <w:rPr>
          <w:rFonts w:ascii="Humanst521 BT" w:hAnsi="Humanst521 BT" w:cs="Tahoma"/>
          <w:sz w:val="20"/>
          <w:szCs w:val="20"/>
          <w:lang w:val="es-ES"/>
        </w:rPr>
        <w:t>de noviembre</w:t>
      </w: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 de 2015</w:t>
      </w: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</w:p>
    <w:p w:rsidR="00A31D47" w:rsidRPr="00CD7B7B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CD7B7B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CD7B7B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AC6782">
        <w:rPr>
          <w:rFonts w:ascii="Humanst521 BT" w:hAnsi="Humanst521 BT"/>
          <w:sz w:val="20"/>
          <w:szCs w:val="20"/>
          <w:lang w:val="es-ES"/>
        </w:rPr>
        <w:t>06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>
        <w:rPr>
          <w:rFonts w:ascii="Humanst521 BT" w:hAnsi="Humanst521 BT"/>
          <w:sz w:val="20"/>
          <w:szCs w:val="20"/>
          <w:lang w:val="es-ES"/>
        </w:rPr>
        <w:t>de noviem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bre del año en curso, a la que correspondió el número de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folio 0001</w:t>
      </w:r>
      <w:r w:rsidR="00AC6782">
        <w:rPr>
          <w:rFonts w:ascii="Humanst521 BT" w:hAnsi="Humanst521 BT"/>
          <w:b/>
          <w:bCs/>
          <w:sz w:val="20"/>
          <w:szCs w:val="20"/>
          <w:lang w:val="es-ES"/>
        </w:rPr>
        <w:t>56</w:t>
      </w:r>
      <w:r w:rsidRPr="00CD7B7B"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A31D47" w:rsidRPr="00CD7B7B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Default="00A31D47" w:rsidP="00A31D47">
      <w:pPr>
        <w:spacing w:after="0"/>
        <w:jc w:val="both"/>
        <w:rPr>
          <w:rFonts w:ascii="Humanst521 BT" w:hAnsi="Humanst521 BT"/>
          <w:sz w:val="20"/>
          <w:szCs w:val="20"/>
        </w:rPr>
      </w:pPr>
      <w:r>
        <w:rPr>
          <w:rFonts w:ascii="Humanst521 BT" w:hAnsi="Humanst521 BT"/>
          <w:sz w:val="20"/>
          <w:szCs w:val="20"/>
        </w:rPr>
        <w:t>Con referencia a la información solicitada, le informamos que actualmente el Consejo Genera Electoral del Instituto Estatal Electoral se encuentra por aprobar el Calendario Electoral para el Proceso electoral 2015-2016, una vez aprobado será publicado en nuestro portal de internet, para lo cual le pedimos estar al pendiente del mismo.</w:t>
      </w:r>
    </w:p>
    <w:p w:rsidR="00A31D47" w:rsidRPr="00683B08" w:rsidRDefault="00A31D47" w:rsidP="00A31D47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A31D47" w:rsidRPr="00BC02BF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BC02BF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A31D47" w:rsidRDefault="005718C9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r>
        <w:fldChar w:fldCharType="begin"/>
      </w:r>
      <w:r w:rsidRPr="0073296E">
        <w:rPr>
          <w:lang w:val="es-MX"/>
        </w:rPr>
        <w:instrText>HYPERLINK "http://itaipbc.org.mx/index.php/inicio/recurso_revision"</w:instrText>
      </w:r>
      <w:r>
        <w:fldChar w:fldCharType="separate"/>
      </w:r>
      <w:r w:rsidR="00A31D47" w:rsidRPr="001B3590">
        <w:rPr>
          <w:rStyle w:val="Hipervnculo"/>
          <w:rFonts w:ascii="Humanst521 BT" w:hAnsi="Humanst521 BT"/>
          <w:sz w:val="20"/>
          <w:szCs w:val="20"/>
          <w:lang w:val="es-MX"/>
        </w:rPr>
        <w:t>http://itaipbc.org.mx/index.php/inicio/recurso_revision</w:t>
      </w:r>
      <w:r>
        <w:fldChar w:fldCharType="end"/>
      </w:r>
    </w:p>
    <w:p w:rsidR="00A31D47" w:rsidRPr="00683B08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31D47" w:rsidRDefault="00A31D47" w:rsidP="00A31D47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  <w:r>
        <w:rPr>
          <w:rFonts w:ascii="Humanst521 BT" w:hAnsi="Humanst521 BT"/>
          <w:sz w:val="20"/>
          <w:szCs w:val="20"/>
          <w:lang w:val="es-ES"/>
        </w:rPr>
        <w:t>.</w:t>
      </w:r>
    </w:p>
    <w:p w:rsidR="00A31D47" w:rsidRPr="00CD7B7B" w:rsidRDefault="00A31D47" w:rsidP="00A31D47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CD7B7B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CD7B7B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A31D47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UNIDAD DE TRANSPARENCIA</w:t>
      </w:r>
      <w:r>
        <w:rPr>
          <w:rFonts w:ascii="Humanst521 BT" w:hAnsi="Humanst521 BT"/>
          <w:b/>
          <w:bCs/>
          <w:sz w:val="20"/>
          <w:szCs w:val="20"/>
          <w:lang w:val="es-ES"/>
        </w:rPr>
        <w:t xml:space="preserve"> DEL INSTITUTO </w:t>
      </w:r>
    </w:p>
    <w:p w:rsidR="00A31D47" w:rsidRPr="00CD7B7B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p w:rsidR="00290389" w:rsidRPr="00CD7B7B" w:rsidRDefault="00290389" w:rsidP="00A31D47">
      <w:pPr>
        <w:spacing w:after="0" w:line="240" w:lineRule="auto"/>
        <w:contextualSpacing/>
        <w:jc w:val="right"/>
        <w:rPr>
          <w:rFonts w:ascii="Humanst521 BT" w:hAnsi="Humanst521 BT"/>
          <w:b/>
          <w:bCs/>
          <w:sz w:val="20"/>
          <w:szCs w:val="20"/>
          <w:lang w:val="es-ES"/>
        </w:rPr>
      </w:pPr>
    </w:p>
    <w:sectPr w:rsidR="00290389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71545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8C9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296E"/>
    <w:rsid w:val="007374CC"/>
    <w:rsid w:val="00743787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B067A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147</cp:revision>
  <cp:lastPrinted>2015-11-05T22:34:00Z</cp:lastPrinted>
  <dcterms:created xsi:type="dcterms:W3CDTF">2013-01-29T03:28:00Z</dcterms:created>
  <dcterms:modified xsi:type="dcterms:W3CDTF">2016-01-04T22:34:00Z</dcterms:modified>
</cp:coreProperties>
</file>