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2" w:rsidRPr="009610C3" w:rsidRDefault="001306D2" w:rsidP="005B0C3F">
      <w:pPr>
        <w:rPr>
          <w:rFonts w:ascii="Humanst521 BT" w:hAnsi="Humanst521 BT"/>
          <w:b/>
          <w:i/>
          <w:color w:val="404040"/>
          <w:sz w:val="18"/>
          <w:szCs w:val="18"/>
        </w:rPr>
      </w:pPr>
    </w:p>
    <w:p w:rsidR="00225CA5" w:rsidRPr="001A02E8" w:rsidRDefault="00225CA5" w:rsidP="00225CA5">
      <w:pPr>
        <w:jc w:val="right"/>
        <w:rPr>
          <w:rFonts w:ascii="Humanst521 BT" w:hAnsi="Humanst521 BT"/>
          <w:b/>
          <w:i/>
        </w:rPr>
      </w:pPr>
      <w:r w:rsidRPr="001A02E8">
        <w:rPr>
          <w:rFonts w:ascii="Humanst521 BT" w:hAnsi="Humanst521 BT"/>
          <w:b/>
          <w:i/>
        </w:rPr>
        <w:t>Coordinación de Partidos Políticos y Financiamiento</w:t>
      </w:r>
    </w:p>
    <w:p w:rsidR="00225CA5" w:rsidRPr="001A02E8" w:rsidRDefault="00225CA5" w:rsidP="00944D2A">
      <w:pPr>
        <w:pStyle w:val="Sinespaciado"/>
      </w:pPr>
    </w:p>
    <w:p w:rsidR="00225CA5" w:rsidRPr="001A02E8" w:rsidRDefault="00225CA5" w:rsidP="00225CA5">
      <w:pPr>
        <w:ind w:right="-142"/>
        <w:jc w:val="right"/>
        <w:rPr>
          <w:rFonts w:ascii="Humanst521 BT" w:hAnsi="Humanst521 BT"/>
          <w:b/>
        </w:rPr>
      </w:pPr>
      <w:r w:rsidRPr="001A02E8">
        <w:rPr>
          <w:rFonts w:ascii="Humanst521 BT" w:hAnsi="Humanst521 BT"/>
          <w:b/>
        </w:rPr>
        <w:t>Oficio Número: CPPyF/</w:t>
      </w:r>
      <w:r w:rsidR="008252EE">
        <w:rPr>
          <w:rFonts w:ascii="Humanst521 BT" w:hAnsi="Humanst521 BT"/>
          <w:b/>
        </w:rPr>
        <w:t>192</w:t>
      </w:r>
      <w:r w:rsidRPr="001A02E8">
        <w:rPr>
          <w:rFonts w:ascii="Humanst521 BT" w:hAnsi="Humanst521 BT"/>
          <w:b/>
        </w:rPr>
        <w:t>/2016</w:t>
      </w:r>
    </w:p>
    <w:p w:rsidR="00225CA5" w:rsidRPr="001A02E8" w:rsidRDefault="008252EE" w:rsidP="00225CA5">
      <w:pPr>
        <w:ind w:right="-142"/>
        <w:jc w:val="right"/>
        <w:rPr>
          <w:rFonts w:ascii="Humanst521 BT" w:hAnsi="Humanst521 BT"/>
        </w:rPr>
      </w:pPr>
      <w:r>
        <w:rPr>
          <w:rFonts w:ascii="Humanst521 BT" w:hAnsi="Humanst521 BT"/>
        </w:rPr>
        <w:t>Mexicali, Baja California a 2</w:t>
      </w:r>
      <w:r w:rsidR="00A370D3">
        <w:rPr>
          <w:rFonts w:ascii="Humanst521 BT" w:hAnsi="Humanst521 BT"/>
        </w:rPr>
        <w:t>5</w:t>
      </w:r>
      <w:r w:rsidR="005E4004" w:rsidRPr="001A02E8">
        <w:rPr>
          <w:rFonts w:ascii="Humanst521 BT" w:hAnsi="Humanst521 BT"/>
        </w:rPr>
        <w:t xml:space="preserve"> de abril</w:t>
      </w:r>
      <w:r w:rsidR="00225CA5" w:rsidRPr="001A02E8">
        <w:rPr>
          <w:rFonts w:ascii="Humanst521 BT" w:hAnsi="Humanst521 BT"/>
        </w:rPr>
        <w:t xml:space="preserve"> de 2016</w:t>
      </w:r>
    </w:p>
    <w:p w:rsidR="00225CA5" w:rsidRPr="001A02E8" w:rsidRDefault="00225CA5" w:rsidP="00225CA5">
      <w:pPr>
        <w:rPr>
          <w:rFonts w:ascii="Humanst521 BT" w:hAnsi="Humanst521 BT"/>
        </w:rPr>
      </w:pPr>
    </w:p>
    <w:p w:rsidR="00225CA5" w:rsidRPr="00ED66D7" w:rsidRDefault="00225CA5" w:rsidP="00944D2A">
      <w:pPr>
        <w:pStyle w:val="Sinespaciado"/>
        <w:rPr>
          <w:sz w:val="16"/>
          <w:szCs w:val="16"/>
        </w:rPr>
      </w:pPr>
    </w:p>
    <w:p w:rsidR="005E4004" w:rsidRDefault="005E4004" w:rsidP="008252EE">
      <w:pPr>
        <w:rPr>
          <w:rFonts w:ascii="Humanst521 BT" w:hAnsi="Humanst521 BT"/>
          <w:b/>
        </w:rPr>
      </w:pPr>
      <w:r w:rsidRPr="001A02E8">
        <w:rPr>
          <w:rFonts w:ascii="Humanst521 BT" w:hAnsi="Humanst521 BT"/>
        </w:rPr>
        <w:t>C.</w:t>
      </w:r>
      <w:r w:rsidR="008252EE">
        <w:rPr>
          <w:rFonts w:ascii="Humanst521 BT" w:hAnsi="Humanst521 BT"/>
        </w:rPr>
        <w:t xml:space="preserve"> MARIO EDUARDO MALO PAYAN</w:t>
      </w:r>
      <w:r w:rsidRPr="001A02E8">
        <w:rPr>
          <w:rFonts w:ascii="Humanst521 BT" w:hAnsi="Humanst521 BT"/>
          <w:b/>
        </w:rPr>
        <w:t xml:space="preserve">    </w:t>
      </w:r>
    </w:p>
    <w:p w:rsidR="008252EE" w:rsidRDefault="008252EE" w:rsidP="008252EE">
      <w:pPr>
        <w:rPr>
          <w:rFonts w:ascii="Humanst521 BT" w:hAnsi="Humanst521 BT"/>
          <w:b/>
        </w:rPr>
      </w:pPr>
      <w:r>
        <w:rPr>
          <w:rFonts w:ascii="Humanst521 BT" w:hAnsi="Humanst521 BT"/>
          <w:b/>
        </w:rPr>
        <w:t xml:space="preserve">TITULAR EJECUTIVO DE LA UNIDAD </w:t>
      </w:r>
    </w:p>
    <w:p w:rsidR="008252EE" w:rsidRPr="001A02E8" w:rsidRDefault="008252EE" w:rsidP="008252EE">
      <w:pPr>
        <w:rPr>
          <w:rFonts w:ascii="Humanst521 BT" w:hAnsi="Humanst521 BT"/>
          <w:b/>
        </w:rPr>
      </w:pPr>
      <w:r>
        <w:rPr>
          <w:rFonts w:ascii="Humanst521 BT" w:hAnsi="Humanst521 BT"/>
          <w:b/>
        </w:rPr>
        <w:t>DE TRANSPARENCIA</w:t>
      </w:r>
    </w:p>
    <w:p w:rsidR="00F87663" w:rsidRPr="001A02E8" w:rsidRDefault="00225CA5" w:rsidP="00225CA5">
      <w:pPr>
        <w:ind w:right="49"/>
        <w:rPr>
          <w:rFonts w:ascii="Humanst521 BT" w:hAnsi="Humanst521 BT"/>
        </w:rPr>
      </w:pPr>
      <w:r w:rsidRPr="001A02E8">
        <w:rPr>
          <w:rFonts w:ascii="Humanst521 BT" w:hAnsi="Humanst521 BT"/>
        </w:rPr>
        <w:t xml:space="preserve">P r e s e n t </w:t>
      </w:r>
      <w:r w:rsidR="00F87663" w:rsidRPr="001A02E8">
        <w:rPr>
          <w:rFonts w:ascii="Humanst521 BT" w:hAnsi="Humanst521 BT"/>
        </w:rPr>
        <w:t>e.-</w:t>
      </w:r>
    </w:p>
    <w:p w:rsidR="00F87663" w:rsidRPr="00ED66D7" w:rsidRDefault="00F87663" w:rsidP="00225CA5">
      <w:pPr>
        <w:ind w:right="49"/>
        <w:rPr>
          <w:rFonts w:ascii="Humanst521 BT" w:hAnsi="Humanst521 BT"/>
          <w:sz w:val="16"/>
          <w:szCs w:val="16"/>
        </w:rPr>
      </w:pPr>
    </w:p>
    <w:p w:rsidR="00CE2286" w:rsidRDefault="00722073" w:rsidP="00EE2082">
      <w:pPr>
        <w:spacing w:line="320" w:lineRule="atLeast"/>
        <w:jc w:val="both"/>
        <w:rPr>
          <w:rFonts w:ascii="Humanst521 BT" w:hAnsi="Humanst521 BT"/>
        </w:rPr>
      </w:pPr>
      <w:r w:rsidRPr="001A02E8">
        <w:rPr>
          <w:rFonts w:ascii="Humanst521 BT" w:hAnsi="Humanst521 BT"/>
        </w:rPr>
        <w:t>Por este conducto, con fundamento en</w:t>
      </w:r>
      <w:r w:rsidR="008A3956" w:rsidRPr="001A02E8">
        <w:rPr>
          <w:rFonts w:ascii="Humanst521 BT" w:hAnsi="Humanst521 BT"/>
        </w:rPr>
        <w:t xml:space="preserve"> el artículo </w:t>
      </w:r>
      <w:r w:rsidR="003C17D5">
        <w:rPr>
          <w:rFonts w:ascii="Humanst521 BT" w:hAnsi="Humanst521 BT"/>
        </w:rPr>
        <w:t>58</w:t>
      </w:r>
      <w:r w:rsidR="00CC21F4" w:rsidRPr="001A02E8">
        <w:rPr>
          <w:rFonts w:ascii="Humanst521 BT" w:hAnsi="Humanst521 BT"/>
        </w:rPr>
        <w:t xml:space="preserve">, </w:t>
      </w:r>
      <w:r w:rsidR="00A418B8">
        <w:rPr>
          <w:rFonts w:ascii="Humanst521 BT" w:hAnsi="Humanst521 BT"/>
        </w:rPr>
        <w:t>numeral I, inciso p),</w:t>
      </w:r>
      <w:r w:rsidR="0064407A" w:rsidRPr="001A02E8">
        <w:rPr>
          <w:rFonts w:ascii="Humanst521 BT" w:hAnsi="Humanst521 BT"/>
        </w:rPr>
        <w:t xml:space="preserve"> del Reglamento In</w:t>
      </w:r>
      <w:r w:rsidR="003C17D5">
        <w:rPr>
          <w:rFonts w:ascii="Humanst521 BT" w:hAnsi="Humanst521 BT"/>
        </w:rPr>
        <w:t>t</w:t>
      </w:r>
      <w:r w:rsidR="0064407A" w:rsidRPr="001A02E8">
        <w:rPr>
          <w:rFonts w:ascii="Humanst521 BT" w:hAnsi="Humanst521 BT"/>
        </w:rPr>
        <w:t>erior del Instituto Estatal Elect</w:t>
      </w:r>
      <w:r w:rsidRPr="001A02E8">
        <w:rPr>
          <w:rFonts w:ascii="Humanst521 BT" w:hAnsi="Humanst521 BT"/>
        </w:rPr>
        <w:t xml:space="preserve">oral del Estado de Baja California, </w:t>
      </w:r>
      <w:r w:rsidR="005C7748" w:rsidRPr="001A02E8">
        <w:rPr>
          <w:rFonts w:ascii="Humanst521 BT" w:hAnsi="Humanst521 BT"/>
        </w:rPr>
        <w:t xml:space="preserve">y </w:t>
      </w:r>
      <w:r w:rsidR="001B072E">
        <w:rPr>
          <w:rFonts w:ascii="Humanst521 BT" w:hAnsi="Humanst521 BT"/>
        </w:rPr>
        <w:t xml:space="preserve">de conformidad </w:t>
      </w:r>
      <w:r w:rsidR="008252EE">
        <w:rPr>
          <w:rFonts w:ascii="Humanst521 BT" w:hAnsi="Humanst521 BT"/>
        </w:rPr>
        <w:t xml:space="preserve">a su oficio UTIEEBC/280/2016 </w:t>
      </w:r>
      <w:r w:rsidR="00A370D3">
        <w:rPr>
          <w:rFonts w:ascii="Humanst521 BT" w:hAnsi="Humanst521 BT"/>
        </w:rPr>
        <w:t xml:space="preserve">de fecha </w:t>
      </w:r>
      <w:r w:rsidR="008252EE">
        <w:rPr>
          <w:rFonts w:ascii="Humanst521 BT" w:hAnsi="Humanst521 BT"/>
        </w:rPr>
        <w:t>29 marzo de 2016</w:t>
      </w:r>
      <w:r w:rsidR="005E4004" w:rsidRPr="001A02E8">
        <w:rPr>
          <w:rFonts w:ascii="Humanst521 BT" w:hAnsi="Humanst521 BT"/>
        </w:rPr>
        <w:t xml:space="preserve">, </w:t>
      </w:r>
      <w:r w:rsidR="008252EE">
        <w:rPr>
          <w:rFonts w:ascii="Humanst521 BT" w:hAnsi="Humanst521 BT"/>
        </w:rPr>
        <w:t xml:space="preserve">me permito informar que mediante archivos PDF y WORD se adjunta lista de candidatos a diputados por el principio de mayoría relativa del año 2007. </w:t>
      </w:r>
    </w:p>
    <w:p w:rsidR="008252EE" w:rsidRPr="00ED66D7" w:rsidRDefault="008252EE" w:rsidP="00EE2082">
      <w:pPr>
        <w:spacing w:line="320" w:lineRule="atLeast"/>
        <w:jc w:val="both"/>
        <w:rPr>
          <w:rFonts w:ascii="Humanst521 BT" w:hAnsi="Humanst521 BT"/>
          <w:sz w:val="16"/>
          <w:szCs w:val="16"/>
        </w:rPr>
      </w:pPr>
    </w:p>
    <w:p w:rsidR="00A370D3" w:rsidRDefault="00CE2286" w:rsidP="00EE2082">
      <w:pPr>
        <w:spacing w:line="320" w:lineRule="atLeast"/>
        <w:jc w:val="both"/>
        <w:rPr>
          <w:rFonts w:ascii="Humanst521 BT" w:hAnsi="Humanst521 BT"/>
        </w:rPr>
      </w:pPr>
      <w:r>
        <w:rPr>
          <w:rFonts w:ascii="Humanst521 BT" w:hAnsi="Humanst521 BT"/>
        </w:rPr>
        <w:t>Ahora bien,</w:t>
      </w:r>
      <w:r w:rsidR="001B072E">
        <w:rPr>
          <w:rFonts w:ascii="Humanst521 BT" w:hAnsi="Humanst521 BT"/>
        </w:rPr>
        <w:t xml:space="preserve">  </w:t>
      </w:r>
      <w:r w:rsidR="008252EE">
        <w:rPr>
          <w:rFonts w:ascii="Humanst521 BT" w:hAnsi="Humanst521 BT"/>
        </w:rPr>
        <w:t>en lo relativo a la lista de diputados del periodo 2004, se informa que en los archivos de la otora Coordinación no se ha localizado información al respecto, por lo que nos encont</w:t>
      </w:r>
      <w:r w:rsidR="003D0C48">
        <w:rPr>
          <w:rFonts w:ascii="Humanst521 BT" w:hAnsi="Humanst521 BT"/>
        </w:rPr>
        <w:t>ramos impo</w:t>
      </w:r>
      <w:r w:rsidR="008252EE">
        <w:rPr>
          <w:rFonts w:ascii="Humanst521 BT" w:hAnsi="Humanst521 BT"/>
        </w:rPr>
        <w:t xml:space="preserve">sibilitados para hacerla llegar a la fecha. </w:t>
      </w:r>
    </w:p>
    <w:p w:rsidR="008252EE" w:rsidRPr="00ED66D7" w:rsidRDefault="008252EE" w:rsidP="00EE2082">
      <w:pPr>
        <w:spacing w:line="320" w:lineRule="atLeast"/>
        <w:jc w:val="both"/>
        <w:rPr>
          <w:rFonts w:ascii="Humanst521 BT" w:hAnsi="Humanst521 BT"/>
          <w:sz w:val="16"/>
          <w:szCs w:val="16"/>
        </w:rPr>
      </w:pPr>
    </w:p>
    <w:p w:rsidR="00722073" w:rsidRDefault="00722073" w:rsidP="00722073">
      <w:pPr>
        <w:spacing w:line="320" w:lineRule="atLeast"/>
        <w:jc w:val="both"/>
        <w:rPr>
          <w:rFonts w:ascii="Humanst521 BT" w:hAnsi="Humanst521 BT"/>
          <w:lang w:val="es-MX"/>
        </w:rPr>
      </w:pPr>
      <w:r w:rsidRPr="001A02E8">
        <w:rPr>
          <w:rFonts w:ascii="Humanst521 BT" w:hAnsi="Humanst521 BT"/>
          <w:lang w:val="es-MX"/>
        </w:rPr>
        <w:t xml:space="preserve">Sin otro particular de momento, quedo a sus apreciables ordenes. </w:t>
      </w:r>
    </w:p>
    <w:p w:rsidR="008252EE" w:rsidRDefault="008252EE" w:rsidP="00722073">
      <w:pPr>
        <w:spacing w:line="320" w:lineRule="atLeast"/>
        <w:jc w:val="both"/>
        <w:rPr>
          <w:rFonts w:ascii="Humanst521 BT" w:hAnsi="Humanst521 BT"/>
          <w:lang w:val="es-MX"/>
        </w:rPr>
      </w:pPr>
    </w:p>
    <w:p w:rsidR="008252EE" w:rsidRPr="001A02E8" w:rsidRDefault="008252EE" w:rsidP="00722073">
      <w:pPr>
        <w:spacing w:line="320" w:lineRule="atLeast"/>
        <w:jc w:val="both"/>
        <w:rPr>
          <w:rFonts w:ascii="Humanst521 BT" w:hAnsi="Humanst521 BT"/>
          <w:lang w:val="es-MX"/>
        </w:rPr>
      </w:pPr>
    </w:p>
    <w:p w:rsidR="00225CA5" w:rsidRPr="001A02E8" w:rsidRDefault="00225CA5" w:rsidP="0029492D">
      <w:pPr>
        <w:ind w:right="-285"/>
        <w:rPr>
          <w:rFonts w:ascii="Humanst521 BT" w:hAnsi="Humanst521 BT"/>
          <w:b/>
          <w:lang w:val="es-MX"/>
        </w:rPr>
      </w:pPr>
    </w:p>
    <w:p w:rsidR="00225CA5" w:rsidRPr="001A02E8" w:rsidRDefault="00225CA5" w:rsidP="00225CA5">
      <w:pPr>
        <w:ind w:right="-285"/>
        <w:jc w:val="center"/>
        <w:rPr>
          <w:rFonts w:ascii="Humanst521 BT" w:hAnsi="Humanst521 BT"/>
          <w:b/>
        </w:rPr>
      </w:pPr>
      <w:r w:rsidRPr="001A02E8">
        <w:rPr>
          <w:rFonts w:ascii="Humanst521 BT" w:hAnsi="Humanst521 BT"/>
          <w:b/>
        </w:rPr>
        <w:t>ATENTAMENTE</w:t>
      </w:r>
    </w:p>
    <w:p w:rsidR="00225CA5" w:rsidRPr="001A02E8" w:rsidRDefault="00225CA5" w:rsidP="00225CA5">
      <w:pPr>
        <w:ind w:right="-285"/>
        <w:jc w:val="center"/>
        <w:rPr>
          <w:rFonts w:ascii="Humanst521 BT" w:hAnsi="Humanst521 BT"/>
        </w:rPr>
      </w:pPr>
      <w:r w:rsidRPr="001A02E8">
        <w:rPr>
          <w:rFonts w:ascii="Humanst521 BT" w:hAnsi="Humanst521 BT"/>
        </w:rPr>
        <w:t>“Por la Autonomía e Independencia</w:t>
      </w:r>
    </w:p>
    <w:p w:rsidR="002562D9" w:rsidRPr="001A02E8" w:rsidRDefault="00225CA5" w:rsidP="0002582C">
      <w:pPr>
        <w:ind w:right="-285"/>
        <w:jc w:val="center"/>
        <w:rPr>
          <w:rFonts w:ascii="Humanst521 BT" w:hAnsi="Humanst521 BT"/>
        </w:rPr>
      </w:pPr>
      <w:r w:rsidRPr="001A02E8">
        <w:rPr>
          <w:rFonts w:ascii="Humanst521 BT" w:hAnsi="Humanst521 BT"/>
        </w:rPr>
        <w:t>de los Organismos Electorales”</w:t>
      </w:r>
    </w:p>
    <w:p w:rsidR="002562D9" w:rsidRDefault="002562D9" w:rsidP="002562D9">
      <w:pPr>
        <w:ind w:right="-285"/>
        <w:jc w:val="center"/>
        <w:rPr>
          <w:rFonts w:ascii="Humanst521 BT" w:hAnsi="Humanst521 BT"/>
        </w:rPr>
      </w:pPr>
    </w:p>
    <w:p w:rsidR="001A02E8" w:rsidRPr="001A02E8" w:rsidRDefault="001A02E8" w:rsidP="002562D9">
      <w:pPr>
        <w:ind w:right="-285"/>
        <w:jc w:val="center"/>
        <w:rPr>
          <w:rFonts w:ascii="Humanst521 BT" w:hAnsi="Humanst521 BT"/>
        </w:rPr>
      </w:pPr>
    </w:p>
    <w:p w:rsidR="005A6D6D" w:rsidRPr="001A02E8" w:rsidRDefault="00D870C2" w:rsidP="005B0C3F">
      <w:pPr>
        <w:ind w:right="-285"/>
        <w:jc w:val="center"/>
        <w:rPr>
          <w:rFonts w:ascii="Humanst521 BT" w:hAnsi="Humanst521 BT"/>
          <w:b/>
        </w:rPr>
      </w:pPr>
      <w:r w:rsidRPr="001A02E8">
        <w:rPr>
          <w:rFonts w:ascii="Humanst521 BT" w:hAnsi="Humanst521 BT"/>
          <w:b/>
        </w:rPr>
        <w:t xml:space="preserve">C.P. </w:t>
      </w:r>
      <w:r w:rsidR="005A6D6D" w:rsidRPr="001A02E8">
        <w:rPr>
          <w:rFonts w:ascii="Humanst521 BT" w:hAnsi="Humanst521 BT"/>
          <w:b/>
        </w:rPr>
        <w:t>SILVIA BADILLA LARA</w:t>
      </w:r>
    </w:p>
    <w:p w:rsidR="005A6D6D" w:rsidRPr="001A02E8" w:rsidRDefault="00D870C2" w:rsidP="000E7E9C">
      <w:pPr>
        <w:ind w:right="-285"/>
        <w:jc w:val="center"/>
        <w:rPr>
          <w:rFonts w:ascii="Humanst521 BT" w:hAnsi="Humanst521 BT"/>
          <w:b/>
        </w:rPr>
      </w:pPr>
      <w:r w:rsidRPr="001A02E8">
        <w:rPr>
          <w:rFonts w:ascii="Humanst521 BT" w:hAnsi="Humanst521 BT"/>
          <w:b/>
        </w:rPr>
        <w:t xml:space="preserve"> </w:t>
      </w:r>
      <w:r w:rsidR="005A6D6D" w:rsidRPr="001A02E8">
        <w:rPr>
          <w:rFonts w:ascii="Humanst521 BT" w:hAnsi="Humanst521 BT"/>
          <w:b/>
        </w:rPr>
        <w:t xml:space="preserve">TITULAR EJECUTIVA DE LA COORDINACIÓN DE </w:t>
      </w:r>
    </w:p>
    <w:p w:rsidR="00A370D3" w:rsidRPr="0080644E" w:rsidRDefault="005A6D6D" w:rsidP="0080644E">
      <w:pPr>
        <w:ind w:right="-285"/>
        <w:jc w:val="center"/>
        <w:rPr>
          <w:rFonts w:ascii="Humanst521 BT" w:hAnsi="Humanst521 BT"/>
          <w:b/>
        </w:rPr>
      </w:pPr>
      <w:r w:rsidRPr="001A02E8">
        <w:rPr>
          <w:rFonts w:ascii="Humanst521 BT" w:hAnsi="Humanst521 BT"/>
          <w:b/>
        </w:rPr>
        <w:t>PARTIDOS POLÍTICOS Y FINANCIAMIENTO</w:t>
      </w:r>
      <w:r w:rsidR="00D870C2" w:rsidRPr="001A02E8">
        <w:rPr>
          <w:rFonts w:ascii="Humanst521 BT" w:hAnsi="Humanst521 BT"/>
          <w:b/>
        </w:rPr>
        <w:t xml:space="preserve"> </w:t>
      </w:r>
    </w:p>
    <w:p w:rsidR="001A02E8" w:rsidRDefault="001A02E8" w:rsidP="001A02E8">
      <w:pPr>
        <w:ind w:right="-285"/>
        <w:jc w:val="center"/>
        <w:rPr>
          <w:rFonts w:ascii="Humanst521 BT" w:hAnsi="Humanst521 BT"/>
          <w:b/>
        </w:rPr>
      </w:pPr>
    </w:p>
    <w:p w:rsidR="008252EE" w:rsidRDefault="008252EE" w:rsidP="001A02E8">
      <w:pPr>
        <w:ind w:right="-285"/>
        <w:jc w:val="center"/>
        <w:rPr>
          <w:rFonts w:ascii="Humanst521 BT" w:hAnsi="Humanst521 BT"/>
          <w:b/>
        </w:rPr>
      </w:pPr>
    </w:p>
    <w:p w:rsidR="008252EE" w:rsidRDefault="008252EE" w:rsidP="001A02E8">
      <w:pPr>
        <w:ind w:right="-285"/>
        <w:jc w:val="center"/>
        <w:rPr>
          <w:rFonts w:ascii="Humanst521 BT" w:hAnsi="Humanst521 BT"/>
          <w:b/>
        </w:rPr>
      </w:pPr>
    </w:p>
    <w:p w:rsidR="008252EE" w:rsidRDefault="008252EE" w:rsidP="001A02E8">
      <w:pPr>
        <w:ind w:right="-285"/>
        <w:jc w:val="center"/>
        <w:rPr>
          <w:rFonts w:ascii="Humanst521 BT" w:hAnsi="Humanst521 BT"/>
          <w:b/>
        </w:rPr>
      </w:pPr>
    </w:p>
    <w:p w:rsidR="008252EE" w:rsidRDefault="008252EE" w:rsidP="001A02E8">
      <w:pPr>
        <w:ind w:right="-285"/>
        <w:jc w:val="center"/>
        <w:rPr>
          <w:rFonts w:ascii="Humanst521 BT" w:hAnsi="Humanst521 BT"/>
          <w:b/>
        </w:rPr>
      </w:pPr>
    </w:p>
    <w:p w:rsidR="008252EE" w:rsidRDefault="008252EE" w:rsidP="001A02E8">
      <w:pPr>
        <w:ind w:right="-285"/>
        <w:jc w:val="center"/>
        <w:rPr>
          <w:rFonts w:ascii="Humanst521 BT" w:hAnsi="Humanst521 BT"/>
          <w:b/>
        </w:rPr>
      </w:pPr>
    </w:p>
    <w:p w:rsidR="008252EE" w:rsidRDefault="008252EE" w:rsidP="001A02E8">
      <w:pPr>
        <w:ind w:right="-285"/>
        <w:jc w:val="center"/>
        <w:rPr>
          <w:rFonts w:ascii="Humanst521 BT" w:hAnsi="Humanst521 BT"/>
          <w:b/>
        </w:rPr>
      </w:pPr>
    </w:p>
    <w:p w:rsidR="008252EE" w:rsidRDefault="008252EE" w:rsidP="001A02E8">
      <w:pPr>
        <w:ind w:right="-285"/>
        <w:jc w:val="center"/>
        <w:rPr>
          <w:rFonts w:ascii="Humanst521 BT" w:hAnsi="Humanst521 BT"/>
          <w:b/>
        </w:rPr>
      </w:pPr>
    </w:p>
    <w:p w:rsidR="008252EE" w:rsidRPr="001A02E8" w:rsidRDefault="008252EE" w:rsidP="001A02E8">
      <w:pPr>
        <w:ind w:right="-285"/>
        <w:jc w:val="center"/>
        <w:rPr>
          <w:rFonts w:ascii="Humanst521 BT" w:hAnsi="Humanst521 BT"/>
          <w:b/>
        </w:rPr>
      </w:pPr>
    </w:p>
    <w:p w:rsidR="002856C4" w:rsidRPr="001A02E8" w:rsidRDefault="00225CA5" w:rsidP="001A02E8">
      <w:pPr>
        <w:ind w:right="-285"/>
        <w:rPr>
          <w:rFonts w:ascii="Humanst521 BT" w:hAnsi="Humanst521 BT"/>
          <w:b/>
        </w:rPr>
      </w:pPr>
      <w:r w:rsidRPr="009610C3">
        <w:rPr>
          <w:rFonts w:ascii="Humanst521 BT" w:hAnsi="Humanst521 BT"/>
          <w:color w:val="404040"/>
          <w:sz w:val="12"/>
          <w:szCs w:val="12"/>
          <w:lang w:val="es-MX"/>
        </w:rPr>
        <w:t>Archivo/minutario.</w:t>
      </w:r>
    </w:p>
    <w:sectPr w:rsidR="002856C4" w:rsidRPr="001A02E8" w:rsidSect="00D76B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35" w:rsidRDefault="003E7335" w:rsidP="00E14266">
      <w:r>
        <w:separator/>
      </w:r>
    </w:p>
  </w:endnote>
  <w:endnote w:type="continuationSeparator" w:id="1">
    <w:p w:rsidR="003E7335" w:rsidRDefault="003E7335" w:rsidP="00E1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6" w:rsidRDefault="00E05B98">
    <w:pPr>
      <w:pStyle w:val="Piedepgina"/>
    </w:pPr>
    <w:r>
      <w:rPr>
        <w:noProof/>
      </w:rPr>
      <w:pict>
        <v:line id="Straight Connector 4" o:spid="_x0000_s4097" style="position:absolute;z-index:251658752;visibility:visible;mso-wrap-distance-top:-3e-5mm;mso-wrap-distance-bottom:-3e-5mm;mso-width-relative:margin" from="-18.3pt,7.6pt" to="465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" strokecolor="#7030a0" strokeweight="2pt">
          <o:lock v:ext="edit" shapetype="f"/>
        </v:line>
      </w:pic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Calz. Justo Sierra No. 1002-BFracc. Los Pinos  C.P. 21230 Mexicali B.C.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Internet-Página: www.ieebc.mx, email: ieebc@ieebc.mx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Tel/Fax&gt; 568-41-76 y 568-4177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35" w:rsidRDefault="003E7335" w:rsidP="00E14266">
      <w:r>
        <w:separator/>
      </w:r>
    </w:p>
  </w:footnote>
  <w:footnote w:type="continuationSeparator" w:id="1">
    <w:p w:rsidR="003E7335" w:rsidRDefault="003E7335" w:rsidP="00E1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D2" w:rsidRDefault="001306D2">
    <w:pPr>
      <w:pStyle w:val="Encabezado"/>
    </w:pPr>
  </w:p>
  <w:p w:rsidR="00E14266" w:rsidRDefault="00E05B98">
    <w:pPr>
      <w:pStyle w:val="Encabezado"/>
    </w:pPr>
    <w:r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79.95pt,18.65pt" to="457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95pt;margin-top:-20.4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Pr="00D74074" w:rsidRDefault="00D74074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</w:txbxContent>
          </v:textbox>
        </v:shape>
      </w:pict>
    </w:r>
    <w:r w:rsidR="004C1BD4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-259080</wp:posOffset>
          </wp:positionV>
          <wp:extent cx="1241425" cy="523875"/>
          <wp:effectExtent l="0" t="0" r="0" b="9525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067A"/>
    <w:multiLevelType w:val="hybridMultilevel"/>
    <w:tmpl w:val="70A04102"/>
    <w:lvl w:ilvl="0" w:tplc="289E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4D68"/>
    <w:multiLevelType w:val="hybridMultilevel"/>
    <w:tmpl w:val="B9BA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68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2780"/>
    <w:rsid w:val="0002582C"/>
    <w:rsid w:val="00042780"/>
    <w:rsid w:val="00057394"/>
    <w:rsid w:val="00077746"/>
    <w:rsid w:val="000B006F"/>
    <w:rsid w:val="000E7E9C"/>
    <w:rsid w:val="001008A7"/>
    <w:rsid w:val="00112F3E"/>
    <w:rsid w:val="001236D0"/>
    <w:rsid w:val="001306D2"/>
    <w:rsid w:val="0017249D"/>
    <w:rsid w:val="00180257"/>
    <w:rsid w:val="00184FC1"/>
    <w:rsid w:val="001A02E8"/>
    <w:rsid w:val="001A4C94"/>
    <w:rsid w:val="001B072E"/>
    <w:rsid w:val="001C5D04"/>
    <w:rsid w:val="001D00AC"/>
    <w:rsid w:val="001D0E47"/>
    <w:rsid w:val="001D2617"/>
    <w:rsid w:val="001F6102"/>
    <w:rsid w:val="00225CA5"/>
    <w:rsid w:val="0024206C"/>
    <w:rsid w:val="00243F8E"/>
    <w:rsid w:val="002562D9"/>
    <w:rsid w:val="002856C4"/>
    <w:rsid w:val="0029492D"/>
    <w:rsid w:val="002C28F8"/>
    <w:rsid w:val="002D54E5"/>
    <w:rsid w:val="00316BF5"/>
    <w:rsid w:val="003329E7"/>
    <w:rsid w:val="00381820"/>
    <w:rsid w:val="003A6947"/>
    <w:rsid w:val="003C17D5"/>
    <w:rsid w:val="003D0C48"/>
    <w:rsid w:val="003D494E"/>
    <w:rsid w:val="003E6CC4"/>
    <w:rsid w:val="003E6DB4"/>
    <w:rsid w:val="003E7335"/>
    <w:rsid w:val="003F45FB"/>
    <w:rsid w:val="0040496B"/>
    <w:rsid w:val="00410855"/>
    <w:rsid w:val="00415CE7"/>
    <w:rsid w:val="00453D5A"/>
    <w:rsid w:val="00481888"/>
    <w:rsid w:val="004B0E38"/>
    <w:rsid w:val="004C1BD4"/>
    <w:rsid w:val="004C498D"/>
    <w:rsid w:val="004E011C"/>
    <w:rsid w:val="004F180A"/>
    <w:rsid w:val="004F58DD"/>
    <w:rsid w:val="0054638D"/>
    <w:rsid w:val="00555107"/>
    <w:rsid w:val="00583166"/>
    <w:rsid w:val="005A6D6D"/>
    <w:rsid w:val="005B0C3F"/>
    <w:rsid w:val="005B7B13"/>
    <w:rsid w:val="005C66CB"/>
    <w:rsid w:val="005C7748"/>
    <w:rsid w:val="005D39FB"/>
    <w:rsid w:val="005E2556"/>
    <w:rsid w:val="005E4004"/>
    <w:rsid w:val="005F4DC7"/>
    <w:rsid w:val="006072C3"/>
    <w:rsid w:val="0061221D"/>
    <w:rsid w:val="00632DBD"/>
    <w:rsid w:val="0064407A"/>
    <w:rsid w:val="006653F8"/>
    <w:rsid w:val="00710D5A"/>
    <w:rsid w:val="00722073"/>
    <w:rsid w:val="007421FE"/>
    <w:rsid w:val="0075078D"/>
    <w:rsid w:val="00786124"/>
    <w:rsid w:val="007B651B"/>
    <w:rsid w:val="0080644E"/>
    <w:rsid w:val="00806E8C"/>
    <w:rsid w:val="00823099"/>
    <w:rsid w:val="008230B9"/>
    <w:rsid w:val="008252EE"/>
    <w:rsid w:val="008448AB"/>
    <w:rsid w:val="00854FCF"/>
    <w:rsid w:val="00860228"/>
    <w:rsid w:val="00862DBA"/>
    <w:rsid w:val="00867DAC"/>
    <w:rsid w:val="008A3956"/>
    <w:rsid w:val="008C5D51"/>
    <w:rsid w:val="009019F1"/>
    <w:rsid w:val="00944D2A"/>
    <w:rsid w:val="0094748B"/>
    <w:rsid w:val="00956B6D"/>
    <w:rsid w:val="009610C3"/>
    <w:rsid w:val="00A02102"/>
    <w:rsid w:val="00A042A2"/>
    <w:rsid w:val="00A114CE"/>
    <w:rsid w:val="00A370D3"/>
    <w:rsid w:val="00A418B8"/>
    <w:rsid w:val="00A43030"/>
    <w:rsid w:val="00A44E46"/>
    <w:rsid w:val="00A5032D"/>
    <w:rsid w:val="00A716E1"/>
    <w:rsid w:val="00AA1625"/>
    <w:rsid w:val="00AC33D5"/>
    <w:rsid w:val="00AE034B"/>
    <w:rsid w:val="00B015D3"/>
    <w:rsid w:val="00B04F0A"/>
    <w:rsid w:val="00B12B49"/>
    <w:rsid w:val="00B25846"/>
    <w:rsid w:val="00B643AE"/>
    <w:rsid w:val="00B97905"/>
    <w:rsid w:val="00BA7350"/>
    <w:rsid w:val="00BB7E86"/>
    <w:rsid w:val="00BF5B85"/>
    <w:rsid w:val="00C31F20"/>
    <w:rsid w:val="00C95B7C"/>
    <w:rsid w:val="00CB5391"/>
    <w:rsid w:val="00CC0845"/>
    <w:rsid w:val="00CC21F4"/>
    <w:rsid w:val="00CE2286"/>
    <w:rsid w:val="00D047CE"/>
    <w:rsid w:val="00D363FB"/>
    <w:rsid w:val="00D74074"/>
    <w:rsid w:val="00D76B0B"/>
    <w:rsid w:val="00D853B4"/>
    <w:rsid w:val="00D870C2"/>
    <w:rsid w:val="00DB0495"/>
    <w:rsid w:val="00DC1F51"/>
    <w:rsid w:val="00DD166D"/>
    <w:rsid w:val="00E05B98"/>
    <w:rsid w:val="00E14266"/>
    <w:rsid w:val="00E25C6A"/>
    <w:rsid w:val="00E37700"/>
    <w:rsid w:val="00E4425D"/>
    <w:rsid w:val="00EC1568"/>
    <w:rsid w:val="00EC49A5"/>
    <w:rsid w:val="00EC5E04"/>
    <w:rsid w:val="00ED66D7"/>
    <w:rsid w:val="00EE2082"/>
    <w:rsid w:val="00F03232"/>
    <w:rsid w:val="00F3230C"/>
    <w:rsid w:val="00F52A57"/>
    <w:rsid w:val="00F6769F"/>
    <w:rsid w:val="00F81469"/>
    <w:rsid w:val="00F846BA"/>
    <w:rsid w:val="00F87663"/>
    <w:rsid w:val="00F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DE4F-329E-4D65-B524-55357FF7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Romelia</dc:creator>
  <cp:lastModifiedBy>Vanessa López</cp:lastModifiedBy>
  <cp:revision>2</cp:revision>
  <cp:lastPrinted>2016-04-26T02:10:00Z</cp:lastPrinted>
  <dcterms:created xsi:type="dcterms:W3CDTF">2016-05-02T19:33:00Z</dcterms:created>
  <dcterms:modified xsi:type="dcterms:W3CDTF">2016-05-02T19:33:00Z</dcterms:modified>
</cp:coreProperties>
</file>