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338D5">
        <w:rPr>
          <w:rFonts w:cs="Tahoma"/>
          <w:b/>
          <w:bCs/>
          <w:sz w:val="20"/>
          <w:szCs w:val="20"/>
          <w:lang w:val="es-ES"/>
        </w:rPr>
        <w:t>13</w:t>
      </w:r>
      <w:r w:rsidR="00852115">
        <w:rPr>
          <w:rFonts w:cs="Tahoma"/>
          <w:b/>
          <w:bCs/>
          <w:sz w:val="20"/>
          <w:szCs w:val="20"/>
          <w:lang w:val="es-ES"/>
        </w:rPr>
        <w:t>1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8D5">
        <w:rPr>
          <w:rFonts w:cs="Tahoma"/>
          <w:sz w:val="20"/>
          <w:szCs w:val="20"/>
          <w:lang w:val="es-ES"/>
        </w:rPr>
        <w:t xml:space="preserve">11 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338D5">
        <w:rPr>
          <w:sz w:val="20"/>
          <w:szCs w:val="20"/>
          <w:lang w:val="es-ES"/>
        </w:rPr>
        <w:t>11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9338D5">
        <w:rPr>
          <w:b/>
          <w:bCs/>
          <w:sz w:val="20"/>
          <w:szCs w:val="20"/>
          <w:lang w:val="es-ES"/>
        </w:rPr>
        <w:t>8</w:t>
      </w:r>
      <w:r w:rsidR="00852115">
        <w:rPr>
          <w:b/>
          <w:bCs/>
          <w:sz w:val="20"/>
          <w:szCs w:val="20"/>
          <w:lang w:val="es-ES"/>
        </w:rPr>
        <w:t>9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25B82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</w:rPr>
        <w:br/>
      </w:r>
      <w:r w:rsidR="00EE689A" w:rsidRPr="009D2360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9D2360">
        <w:rPr>
          <w:rFonts w:cs="Arial"/>
          <w:color w:val="000000"/>
          <w:shd w:val="clear" w:color="auto" w:fill="FFFFFF"/>
        </w:rPr>
        <w:t xml:space="preserve">que solicita </w:t>
      </w:r>
      <w:r w:rsidR="00625B82" w:rsidRPr="009D2360">
        <w:rPr>
          <w:rFonts w:cs="Arial"/>
          <w:color w:val="000000"/>
          <w:shd w:val="clear" w:color="auto" w:fill="FFFFFF"/>
        </w:rPr>
        <w:t>no es facultad</w:t>
      </w:r>
      <w:r w:rsidR="00531D46" w:rsidRPr="009D2360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9D2360" w:rsidRPr="009D2360" w:rsidRDefault="009D2360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9D2360" w:rsidRPr="009D2360" w:rsidRDefault="00531D46" w:rsidP="009D2360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Default="00D2617A" w:rsidP="009D2360">
      <w:pPr>
        <w:spacing w:after="0" w:line="360" w:lineRule="auto"/>
        <w:jc w:val="center"/>
      </w:pPr>
      <w:hyperlink r:id="rId5" w:history="1">
        <w:r w:rsidR="009D2360" w:rsidRPr="009D2360">
          <w:rPr>
            <w:rStyle w:val="Hipervnculo"/>
          </w:rPr>
          <w:t>https://ciudadania.ife.org.mx/infomex/ActionInitSAILoginINFOMEX.do</w:t>
        </w:r>
      </w:hyperlink>
    </w:p>
    <w:p w:rsidR="009D2360" w:rsidRPr="009D2360" w:rsidRDefault="009D2360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D2617A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s://ciudadania.ife.org.mx/infomex/ActionInitSAILoginINFOM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2016-02-12T02:38:00Z</dcterms:created>
  <dcterms:modified xsi:type="dcterms:W3CDTF">2016-02-12T17:31:00Z</dcterms:modified>
</cp:coreProperties>
</file>