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26617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8607D3" w:rsidRPr="00D26617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D26617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6A1BEB" w:rsidRPr="00D26617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D26617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933EC1" w:rsidRPr="00D26617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</w:p>
    <w:p w:rsidR="00254B59" w:rsidRPr="00D26617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D26617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D26617">
        <w:rPr>
          <w:rFonts w:cs="Tahoma"/>
          <w:b/>
          <w:bCs/>
          <w:sz w:val="20"/>
          <w:szCs w:val="20"/>
          <w:lang w:val="es-ES"/>
        </w:rPr>
        <w:t>E</w:t>
      </w:r>
      <w:r w:rsidRPr="00D26617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D26617">
        <w:rPr>
          <w:rFonts w:cs="Tahoma"/>
          <w:b/>
          <w:bCs/>
          <w:sz w:val="20"/>
          <w:szCs w:val="20"/>
          <w:lang w:val="es-ES"/>
        </w:rPr>
        <w:t>/</w:t>
      </w:r>
      <w:r w:rsidR="00D76D33" w:rsidRPr="00D26617">
        <w:rPr>
          <w:rFonts w:cs="Tahoma"/>
          <w:b/>
          <w:bCs/>
          <w:sz w:val="20"/>
          <w:szCs w:val="20"/>
          <w:lang w:val="es-ES"/>
        </w:rPr>
        <w:t>1</w:t>
      </w:r>
      <w:r w:rsidR="00DA4F2D" w:rsidRPr="00D26617">
        <w:rPr>
          <w:rFonts w:cs="Tahoma"/>
          <w:b/>
          <w:bCs/>
          <w:sz w:val="20"/>
          <w:szCs w:val="20"/>
          <w:lang w:val="es-ES"/>
        </w:rPr>
        <w:t>9</w:t>
      </w:r>
      <w:r w:rsidR="008702F0" w:rsidRPr="00D26617">
        <w:rPr>
          <w:rFonts w:cs="Tahoma"/>
          <w:b/>
          <w:bCs/>
          <w:sz w:val="20"/>
          <w:szCs w:val="20"/>
          <w:lang w:val="es-ES"/>
        </w:rPr>
        <w:t>8</w:t>
      </w:r>
      <w:r w:rsidR="00625B82" w:rsidRPr="00D26617">
        <w:rPr>
          <w:rFonts w:cs="Tahoma"/>
          <w:b/>
          <w:bCs/>
          <w:sz w:val="20"/>
          <w:szCs w:val="20"/>
          <w:lang w:val="es-ES"/>
        </w:rPr>
        <w:t>/2016</w:t>
      </w:r>
    </w:p>
    <w:p w:rsidR="00933EC1" w:rsidRPr="00D26617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D26617">
        <w:rPr>
          <w:rFonts w:cs="Tahoma"/>
          <w:b/>
          <w:bCs/>
          <w:sz w:val="20"/>
          <w:szCs w:val="20"/>
          <w:lang w:val="es-ES"/>
        </w:rPr>
        <w:t>NÚMERO DE FOLIO: 0001</w:t>
      </w:r>
      <w:r w:rsidR="008702F0" w:rsidRPr="00D26617">
        <w:rPr>
          <w:rFonts w:cs="Tahoma"/>
          <w:b/>
          <w:bCs/>
          <w:sz w:val="20"/>
          <w:szCs w:val="20"/>
          <w:lang w:val="es-ES"/>
        </w:rPr>
        <w:t>40</w:t>
      </w:r>
    </w:p>
    <w:p w:rsidR="00BC5772" w:rsidRPr="00D26617" w:rsidRDefault="00BC577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9C1AE8" w:rsidRPr="00D26617" w:rsidRDefault="00254B59" w:rsidP="00DA4F2D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D26617">
        <w:rPr>
          <w:rFonts w:cs="Tahoma"/>
          <w:sz w:val="20"/>
          <w:szCs w:val="20"/>
          <w:lang w:val="es-ES"/>
        </w:rPr>
        <w:t xml:space="preserve">Mexicali, Baja California, a </w:t>
      </w:r>
      <w:r w:rsidR="00DA4F2D" w:rsidRPr="00D26617">
        <w:rPr>
          <w:rFonts w:cs="Tahoma"/>
          <w:sz w:val="20"/>
          <w:szCs w:val="20"/>
          <w:lang w:val="es-ES"/>
        </w:rPr>
        <w:t>7</w:t>
      </w:r>
      <w:r w:rsidR="00933EC1" w:rsidRPr="00D26617">
        <w:rPr>
          <w:rFonts w:cs="Tahoma"/>
          <w:sz w:val="20"/>
          <w:szCs w:val="20"/>
          <w:lang w:val="es-ES"/>
        </w:rPr>
        <w:t xml:space="preserve"> de marzo</w:t>
      </w:r>
      <w:r w:rsidR="00C255C1" w:rsidRPr="00D26617">
        <w:rPr>
          <w:rFonts w:cs="Tahoma"/>
          <w:sz w:val="20"/>
          <w:szCs w:val="20"/>
          <w:lang w:val="es-ES"/>
        </w:rPr>
        <w:t xml:space="preserve"> </w:t>
      </w:r>
      <w:r w:rsidR="00866745" w:rsidRPr="00D26617">
        <w:rPr>
          <w:rFonts w:cs="Tahoma"/>
          <w:sz w:val="20"/>
          <w:szCs w:val="20"/>
          <w:lang w:val="es-ES"/>
        </w:rPr>
        <w:t xml:space="preserve">de </w:t>
      </w:r>
      <w:r w:rsidR="0009096C" w:rsidRPr="00D26617">
        <w:rPr>
          <w:rFonts w:cs="Tahoma"/>
          <w:sz w:val="20"/>
          <w:szCs w:val="20"/>
          <w:lang w:val="es-ES"/>
        </w:rPr>
        <w:t>2016</w:t>
      </w:r>
    </w:p>
    <w:p w:rsidR="00DA4F2D" w:rsidRPr="00D26617" w:rsidRDefault="00DA4F2D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88783B" w:rsidRDefault="0088783B" w:rsidP="00D26617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DA4F2D" w:rsidRPr="00D26617" w:rsidRDefault="000702A9" w:rsidP="00D26617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D26617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D26617" w:rsidRPr="00D26617" w:rsidRDefault="00D26617" w:rsidP="00D26617">
      <w:pPr>
        <w:shd w:val="clear" w:color="auto" w:fill="FFFFFF"/>
        <w:spacing w:after="0" w:line="240" w:lineRule="auto"/>
        <w:rPr>
          <w:rFonts w:cs="DejaVuSansCondensed"/>
          <w:sz w:val="20"/>
          <w:szCs w:val="20"/>
        </w:rPr>
      </w:pPr>
    </w:p>
    <w:p w:rsidR="00046FD7" w:rsidRPr="00D26617" w:rsidRDefault="00933EC1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  <w:szCs w:val="20"/>
        </w:rPr>
      </w:pPr>
      <w:r w:rsidRPr="00D26617">
        <w:rPr>
          <w:rFonts w:cs="DejaVuSansCondensed"/>
          <w:sz w:val="20"/>
          <w:szCs w:val="20"/>
        </w:rPr>
        <w:t xml:space="preserve">Por este medio y en virtud de la solicitud de acceso a la información pública, presentada el </w:t>
      </w:r>
      <w:r w:rsidRPr="00D26617">
        <w:rPr>
          <w:sz w:val="20"/>
          <w:szCs w:val="20"/>
          <w:lang w:val="es-ES"/>
        </w:rPr>
        <w:t xml:space="preserve">día </w:t>
      </w:r>
      <w:r w:rsidR="00DA4F2D" w:rsidRPr="00D26617">
        <w:rPr>
          <w:sz w:val="20"/>
          <w:szCs w:val="20"/>
          <w:lang w:val="es-ES"/>
        </w:rPr>
        <w:t xml:space="preserve">7 </w:t>
      </w:r>
      <w:r w:rsidR="001E7B45" w:rsidRPr="00D26617">
        <w:rPr>
          <w:sz w:val="20"/>
          <w:szCs w:val="20"/>
          <w:lang w:val="es-ES"/>
        </w:rPr>
        <w:t>de marzo</w:t>
      </w:r>
      <w:r w:rsidRPr="00D26617">
        <w:rPr>
          <w:sz w:val="20"/>
          <w:szCs w:val="20"/>
          <w:lang w:val="es-ES"/>
        </w:rPr>
        <w:t xml:space="preserve"> del año en curso</w:t>
      </w:r>
      <w:r w:rsidRPr="00D26617">
        <w:rPr>
          <w:rFonts w:cs="DejaVuSansCondensed"/>
          <w:sz w:val="20"/>
          <w:szCs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26617">
        <w:rPr>
          <w:sz w:val="20"/>
          <w:szCs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D26617">
        <w:rPr>
          <w:rFonts w:cs="DejaVuSansCondensed"/>
          <w:sz w:val="20"/>
          <w:szCs w:val="20"/>
        </w:rPr>
        <w:t xml:space="preserve"> se da respuesta</w:t>
      </w:r>
      <w:r w:rsidR="008702F0" w:rsidRPr="00D26617">
        <w:rPr>
          <w:rFonts w:cs="DejaVuSansCondensed"/>
          <w:sz w:val="20"/>
          <w:szCs w:val="20"/>
        </w:rPr>
        <w:t xml:space="preserve"> NEGATIVA</w:t>
      </w:r>
      <w:r w:rsidRPr="00D26617">
        <w:rPr>
          <w:rFonts w:cs="DejaVuSansCondensed"/>
          <w:sz w:val="20"/>
          <w:szCs w:val="20"/>
        </w:rPr>
        <w:t xml:space="preserve"> a la misma.  </w:t>
      </w:r>
    </w:p>
    <w:p w:rsidR="008702F0" w:rsidRPr="00D26617" w:rsidRDefault="008702F0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  <w:szCs w:val="20"/>
        </w:rPr>
      </w:pPr>
      <w:r w:rsidRPr="00D26617">
        <w:rPr>
          <w:rFonts w:cs="DejaVuSansCondensed"/>
          <w:sz w:val="20"/>
          <w:szCs w:val="20"/>
        </w:rPr>
        <w:t>El Instituto Estatal Electoral</w:t>
      </w:r>
      <w:r w:rsidR="00A05F45">
        <w:rPr>
          <w:rFonts w:cs="DejaVuSansCondensed"/>
          <w:sz w:val="20"/>
          <w:szCs w:val="20"/>
        </w:rPr>
        <w:t xml:space="preserve"> de Baja California</w:t>
      </w:r>
      <w:r w:rsidRPr="00D26617">
        <w:rPr>
          <w:rFonts w:cs="DejaVuSansCondensed"/>
          <w:sz w:val="20"/>
          <w:szCs w:val="20"/>
        </w:rPr>
        <w:t>, no es comp</w:t>
      </w:r>
      <w:r w:rsidR="00D26617" w:rsidRPr="00D26617">
        <w:rPr>
          <w:rFonts w:cs="DejaVuSansCondensed"/>
          <w:sz w:val="20"/>
          <w:szCs w:val="20"/>
        </w:rPr>
        <w:t>e</w:t>
      </w:r>
      <w:r w:rsidRPr="00D26617">
        <w:rPr>
          <w:rFonts w:cs="DejaVuSansCondensed"/>
          <w:sz w:val="20"/>
          <w:szCs w:val="20"/>
        </w:rPr>
        <w:t>tente para proporcionar la información que requiere en virtud de que dicha facultad corresponde al Instituto Nacional Electoral</w:t>
      </w:r>
      <w:r w:rsidR="00A05F45">
        <w:rPr>
          <w:rFonts w:cs="DejaVuSansCondensed"/>
          <w:sz w:val="20"/>
          <w:szCs w:val="20"/>
        </w:rPr>
        <w:t xml:space="preserve"> (INE)</w:t>
      </w:r>
      <w:r w:rsidRPr="00D26617">
        <w:rPr>
          <w:rFonts w:cs="DejaVuSansCondensed"/>
          <w:sz w:val="20"/>
          <w:szCs w:val="20"/>
        </w:rPr>
        <w:t>, en términos del artículo 32 fracción IV de la Ley General de Instituciones y Procedimientos Electorales, se transcribe el artículo referido para mayor claridad:</w:t>
      </w:r>
    </w:p>
    <w:p w:rsidR="00D26617" w:rsidRPr="00D26617" w:rsidRDefault="00D26617" w:rsidP="00D26617">
      <w:pPr>
        <w:pStyle w:val="Texto"/>
        <w:spacing w:after="0" w:line="240" w:lineRule="auto"/>
        <w:ind w:firstLine="0"/>
        <w:rPr>
          <w:rFonts w:asciiTheme="minorHAnsi" w:eastAsiaTheme="minorEastAsia" w:hAnsiTheme="minorHAnsi" w:cs="DejaVuSansCondensed"/>
          <w:sz w:val="20"/>
          <w:lang w:val="es-MX" w:eastAsia="es-MX"/>
        </w:rPr>
      </w:pPr>
      <w:r w:rsidRPr="00D26617">
        <w:rPr>
          <w:rFonts w:asciiTheme="minorHAnsi" w:eastAsiaTheme="minorEastAsia" w:hAnsiTheme="minorHAnsi" w:cs="DejaVuSansCondensed"/>
          <w:sz w:val="20"/>
          <w:lang w:val="es-MX" w:eastAsia="es-MX"/>
        </w:rPr>
        <w:t>“Artículo 32.</w:t>
      </w:r>
    </w:p>
    <w:p w:rsidR="00D26617" w:rsidRPr="00D26617" w:rsidRDefault="00D26617" w:rsidP="00D26617">
      <w:pPr>
        <w:pStyle w:val="Texto"/>
        <w:spacing w:after="0" w:line="240" w:lineRule="auto"/>
        <w:rPr>
          <w:rFonts w:asciiTheme="minorHAnsi" w:eastAsiaTheme="minorEastAsia" w:hAnsiTheme="minorHAnsi" w:cs="DejaVuSansCondensed"/>
          <w:sz w:val="20"/>
          <w:lang w:val="es-MX" w:eastAsia="es-MX"/>
        </w:rPr>
      </w:pPr>
      <w:r w:rsidRPr="00D26617">
        <w:rPr>
          <w:rFonts w:asciiTheme="minorHAnsi" w:eastAsiaTheme="minorEastAsia" w:hAnsiTheme="minorHAnsi" w:cs="DejaVuSansCondensed"/>
          <w:sz w:val="20"/>
          <w:lang w:val="es-MX" w:eastAsia="es-MX"/>
        </w:rPr>
        <w:t>1. El Instituto tendrá las siguientes atribuciones:</w:t>
      </w:r>
    </w:p>
    <w:p w:rsidR="00D26617" w:rsidRPr="00D26617" w:rsidRDefault="00D26617" w:rsidP="00D26617">
      <w:pPr>
        <w:pStyle w:val="Texto"/>
        <w:spacing w:after="0" w:line="240" w:lineRule="auto"/>
        <w:ind w:left="720" w:hanging="432"/>
        <w:rPr>
          <w:rFonts w:asciiTheme="minorHAnsi" w:eastAsiaTheme="minorEastAsia" w:hAnsiTheme="minorHAnsi" w:cs="DejaVuSansCondensed"/>
          <w:sz w:val="20"/>
          <w:lang w:val="es-MX" w:eastAsia="es-MX"/>
        </w:rPr>
      </w:pPr>
    </w:p>
    <w:p w:rsidR="00D26617" w:rsidRPr="00D26617" w:rsidRDefault="00D26617" w:rsidP="00D26617">
      <w:pPr>
        <w:pStyle w:val="Texto"/>
        <w:spacing w:after="0" w:line="240" w:lineRule="auto"/>
        <w:ind w:left="720" w:hanging="432"/>
        <w:rPr>
          <w:rFonts w:asciiTheme="minorHAnsi" w:eastAsiaTheme="minorEastAsia" w:hAnsiTheme="minorHAnsi" w:cs="DejaVuSansCondensed"/>
          <w:sz w:val="20"/>
          <w:lang w:val="es-MX" w:eastAsia="es-MX"/>
        </w:rPr>
      </w:pPr>
      <w:r w:rsidRPr="00D26617">
        <w:rPr>
          <w:rFonts w:asciiTheme="minorHAnsi" w:eastAsiaTheme="minorEastAsia" w:hAnsiTheme="minorHAnsi" w:cs="DejaVuSansCondensed"/>
          <w:sz w:val="20"/>
          <w:lang w:val="es-MX" w:eastAsia="es-MX"/>
        </w:rPr>
        <w:t>a)</w:t>
      </w:r>
      <w:r w:rsidRPr="00D26617">
        <w:rPr>
          <w:rFonts w:asciiTheme="minorHAnsi" w:eastAsiaTheme="minorEastAsia" w:hAnsiTheme="minorHAnsi" w:cs="DejaVuSansCondensed"/>
          <w:sz w:val="20"/>
          <w:lang w:val="es-MX" w:eastAsia="es-MX"/>
        </w:rPr>
        <w:tab/>
        <w:t>Para los procesos electorales federales y locales:</w:t>
      </w:r>
    </w:p>
    <w:p w:rsidR="00D26617" w:rsidRPr="00D26617" w:rsidRDefault="00D26617" w:rsidP="00D26617">
      <w:pPr>
        <w:pStyle w:val="INCISO"/>
        <w:spacing w:after="0" w:line="240" w:lineRule="auto"/>
        <w:rPr>
          <w:rFonts w:asciiTheme="minorHAnsi" w:eastAsiaTheme="minorEastAsia" w:hAnsiTheme="minorHAnsi" w:cs="DejaVuSansCondensed"/>
          <w:sz w:val="20"/>
          <w:szCs w:val="20"/>
          <w:lang w:val="es-MX" w:eastAsia="es-MX"/>
        </w:rPr>
      </w:pPr>
    </w:p>
    <w:p w:rsidR="00D26617" w:rsidRPr="00D26617" w:rsidRDefault="00D26617" w:rsidP="00D26617">
      <w:pPr>
        <w:pStyle w:val="INCISO"/>
        <w:spacing w:after="0" w:line="240" w:lineRule="auto"/>
        <w:rPr>
          <w:rFonts w:asciiTheme="minorHAnsi" w:eastAsiaTheme="minorEastAsia" w:hAnsiTheme="minorHAnsi" w:cs="DejaVuSansCondensed"/>
          <w:sz w:val="20"/>
          <w:szCs w:val="20"/>
          <w:lang w:val="es-MX" w:eastAsia="es-MX"/>
        </w:rPr>
      </w:pPr>
      <w:r w:rsidRPr="00D26617">
        <w:rPr>
          <w:rFonts w:asciiTheme="minorHAnsi" w:eastAsiaTheme="minorEastAsia" w:hAnsiTheme="minorHAnsi" w:cs="DejaVuSansCondensed"/>
          <w:sz w:val="20"/>
          <w:szCs w:val="20"/>
          <w:lang w:val="es-MX" w:eastAsia="es-MX"/>
        </w:rPr>
        <w:t>…  IV.</w:t>
      </w:r>
      <w:r w:rsidRPr="00D26617">
        <w:rPr>
          <w:rFonts w:asciiTheme="minorHAnsi" w:eastAsiaTheme="minorEastAsia" w:hAnsiTheme="minorHAnsi" w:cs="DejaVuSansCondensed"/>
          <w:sz w:val="20"/>
          <w:szCs w:val="20"/>
          <w:lang w:val="es-MX" w:eastAsia="es-MX"/>
        </w:rPr>
        <w:tab/>
        <w:t>La ubicación de las casillas y la designación de los funcionarios de sus mesas directivas;”</w:t>
      </w:r>
    </w:p>
    <w:p w:rsidR="008702F0" w:rsidRPr="00D26617" w:rsidRDefault="008702F0" w:rsidP="00BC5772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  <w:szCs w:val="20"/>
          <w:lang w:val="es-ES_tradnl"/>
        </w:rPr>
      </w:pPr>
    </w:p>
    <w:p w:rsidR="009136DB" w:rsidRPr="00D26617" w:rsidRDefault="00117C8E" w:rsidP="00D26617">
      <w:pPr>
        <w:spacing w:after="0" w:line="360" w:lineRule="auto"/>
        <w:rPr>
          <w:sz w:val="20"/>
          <w:szCs w:val="20"/>
        </w:rPr>
      </w:pPr>
      <w:hyperlink r:id="rId5" w:history="1"/>
      <w:r w:rsidR="00DA4F2D" w:rsidRPr="00D26617">
        <w:rPr>
          <w:sz w:val="20"/>
          <w:szCs w:val="20"/>
        </w:rPr>
        <w:t xml:space="preserve"> </w:t>
      </w:r>
      <w:r w:rsidR="00606CEF" w:rsidRPr="00D26617">
        <w:rPr>
          <w:sz w:val="20"/>
          <w:szCs w:val="20"/>
        </w:rPr>
        <w:t xml:space="preserve">Asimismo, le informo que conforme al artículo 77 de la Ley de Transparencia y Acceso a la Información Pública para el Estado de Baja California usted tiene derecho a interponer el recurso de revisión en contra </w:t>
      </w:r>
      <w:proofErr w:type="gramStart"/>
      <w:r w:rsidR="00606CEF" w:rsidRPr="00D26617">
        <w:rPr>
          <w:sz w:val="20"/>
          <w:szCs w:val="20"/>
        </w:rPr>
        <w:t>de</w:t>
      </w:r>
      <w:proofErr w:type="gramEnd"/>
      <w:r w:rsidR="00606CEF" w:rsidRPr="00D26617">
        <w:rPr>
          <w:sz w:val="20"/>
          <w:szCs w:val="20"/>
        </w:rPr>
        <w:t xml:space="preserve"> esta respuesta a su solicitud de acceso a la información pública de manera directa ante el órgano garante o vía electrónica en la siguiente liga:</w:t>
      </w:r>
    </w:p>
    <w:p w:rsidR="009136DB" w:rsidRPr="00D26617" w:rsidRDefault="00117C8E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88783B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D26617">
        <w:rPr>
          <w:rStyle w:val="Hipervnculo"/>
          <w:rFonts w:asciiTheme="minorHAnsi" w:hAnsiTheme="minorHAnsi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DA4F2D" w:rsidRPr="00D26617" w:rsidRDefault="00DA4F2D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D26617" w:rsidRDefault="00606CEF" w:rsidP="00606CEF">
      <w:pPr>
        <w:jc w:val="center"/>
        <w:rPr>
          <w:sz w:val="20"/>
          <w:szCs w:val="20"/>
          <w:lang w:val="es-ES"/>
        </w:rPr>
      </w:pPr>
      <w:r w:rsidRPr="00D26617">
        <w:rPr>
          <w:b/>
          <w:bCs/>
          <w:sz w:val="20"/>
          <w:szCs w:val="20"/>
          <w:lang w:val="es-ES"/>
        </w:rPr>
        <w:t>A T E N T A M E N T E</w:t>
      </w:r>
    </w:p>
    <w:p w:rsidR="00606CEF" w:rsidRPr="00D26617" w:rsidRDefault="00606CEF" w:rsidP="00606CEF">
      <w:pPr>
        <w:jc w:val="center"/>
        <w:rPr>
          <w:sz w:val="20"/>
          <w:szCs w:val="20"/>
          <w:lang w:val="es-ES"/>
        </w:rPr>
      </w:pPr>
      <w:r w:rsidRPr="00D26617">
        <w:rPr>
          <w:sz w:val="20"/>
          <w:szCs w:val="20"/>
          <w:lang w:val="es-ES"/>
        </w:rPr>
        <w:t>“Por la Autonomía e Independencia</w:t>
      </w:r>
    </w:p>
    <w:p w:rsidR="006668EA" w:rsidRPr="00D26617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D26617">
        <w:rPr>
          <w:sz w:val="20"/>
          <w:szCs w:val="20"/>
          <w:lang w:val="es-ES"/>
        </w:rPr>
        <w:t>de</w:t>
      </w:r>
      <w:proofErr w:type="gramEnd"/>
      <w:r w:rsidRPr="00D26617">
        <w:rPr>
          <w:sz w:val="20"/>
          <w:szCs w:val="20"/>
          <w:lang w:val="es-ES"/>
        </w:rPr>
        <w:t xml:space="preserve"> los Organismos Electorales”</w:t>
      </w:r>
    </w:p>
    <w:p w:rsidR="009D2360" w:rsidRPr="00D26617" w:rsidRDefault="009D2360" w:rsidP="00606CEF">
      <w:pPr>
        <w:jc w:val="center"/>
        <w:rPr>
          <w:b/>
          <w:sz w:val="20"/>
          <w:szCs w:val="20"/>
          <w:lang w:val="es-ES"/>
        </w:rPr>
      </w:pPr>
      <w:r w:rsidRPr="00D26617">
        <w:rPr>
          <w:b/>
          <w:sz w:val="20"/>
          <w:szCs w:val="20"/>
          <w:lang w:val="es-ES"/>
        </w:rPr>
        <w:t>LIC. MARIO EDUARDO MALO PAYAN</w:t>
      </w:r>
    </w:p>
    <w:p w:rsidR="009D2360" w:rsidRPr="00D26617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 w:rsidRPr="00D26617"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D26617">
        <w:rPr>
          <w:b/>
          <w:bCs/>
          <w:sz w:val="20"/>
          <w:szCs w:val="20"/>
          <w:lang w:val="es-ES"/>
        </w:rPr>
        <w:t>UNIDAD DE TRANSPARENCIA</w:t>
      </w:r>
      <w:r w:rsidRPr="00D26617">
        <w:rPr>
          <w:b/>
          <w:bCs/>
          <w:sz w:val="20"/>
          <w:szCs w:val="20"/>
          <w:lang w:val="es-ES"/>
        </w:rPr>
        <w:t xml:space="preserve"> </w:t>
      </w:r>
      <w:r w:rsidR="00395361" w:rsidRPr="00D26617">
        <w:rPr>
          <w:b/>
          <w:bCs/>
          <w:sz w:val="20"/>
          <w:szCs w:val="20"/>
          <w:lang w:val="es-ES"/>
        </w:rPr>
        <w:t xml:space="preserve">DEL </w:t>
      </w:r>
    </w:p>
    <w:p w:rsidR="00395361" w:rsidRPr="00D26617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D26617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D26617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17C8E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77446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02F0"/>
    <w:rsid w:val="00872C20"/>
    <w:rsid w:val="008840BD"/>
    <w:rsid w:val="00885BE5"/>
    <w:rsid w:val="0088783B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5598"/>
    <w:rsid w:val="00A05F45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232BB"/>
    <w:rsid w:val="00B31F51"/>
    <w:rsid w:val="00B34D8A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3513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6617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A4F2D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D2661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D2661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2661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bc.mx/consejosdistrita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2016-03-03T01:34:00Z</dcterms:created>
  <dcterms:modified xsi:type="dcterms:W3CDTF">2016-03-14T15:39:00Z</dcterms:modified>
</cp:coreProperties>
</file>