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4748FA">
        <w:rPr>
          <w:rFonts w:ascii="Humanst521 BT" w:hAnsi="Humanst521 BT" w:cs="Tahoma"/>
          <w:b/>
          <w:bCs/>
          <w:lang w:val="es-ES"/>
        </w:rPr>
        <w:t>2</w:t>
      </w:r>
      <w:r w:rsidR="00546EAA">
        <w:rPr>
          <w:rFonts w:ascii="Humanst521 BT" w:hAnsi="Humanst521 BT" w:cs="Tahoma"/>
          <w:b/>
          <w:bCs/>
          <w:lang w:val="es-ES"/>
        </w:rPr>
        <w:t>3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11 de enero de 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AE785D" w:rsidRDefault="00AE785D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D6EFE">
        <w:rPr>
          <w:rFonts w:ascii="Humanst521 BT" w:hAnsi="Humanst521 BT"/>
          <w:lang w:val="es-ES"/>
        </w:rPr>
        <w:t>5</w:t>
      </w:r>
      <w:r w:rsidR="00A17BBD">
        <w:rPr>
          <w:rFonts w:ascii="Humanst521 BT" w:hAnsi="Humanst521 BT"/>
          <w:lang w:val="es-ES"/>
        </w:rPr>
        <w:t xml:space="preserve">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00</w:t>
      </w:r>
      <w:r w:rsidR="00FD6EFE">
        <w:rPr>
          <w:rFonts w:ascii="Humanst521 BT" w:hAnsi="Humanst521 BT"/>
          <w:b/>
          <w:bCs/>
          <w:lang w:val="es-ES"/>
        </w:rPr>
        <w:t>7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F7F46" w:rsidRDefault="003F7F46" w:rsidP="003F7F46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En términos del artículo 63 de la Ley de Transparencia y Acceso a la Información Pública para el Estado de Baja California, la </w:t>
      </w:r>
      <w:r w:rsidR="008524A3">
        <w:rPr>
          <w:rFonts w:ascii="Humanst521 BT" w:hAnsi="Humanst521 BT"/>
        </w:rPr>
        <w:t xml:space="preserve">información se entregará en el estado en que se encuentre, por lo </w:t>
      </w:r>
      <w:r w:rsidR="00E35F13" w:rsidRPr="00094F3F">
        <w:rPr>
          <w:rFonts w:ascii="Humanst521 BT" w:hAnsi="Humanst521 BT"/>
        </w:rPr>
        <w:t xml:space="preserve">le informamos </w:t>
      </w:r>
      <w:r w:rsidR="00A17BBD">
        <w:rPr>
          <w:rFonts w:ascii="Humanst521 BT" w:hAnsi="Humanst521 BT"/>
        </w:rPr>
        <w:t xml:space="preserve">que </w:t>
      </w:r>
      <w:r w:rsidR="008524A3">
        <w:rPr>
          <w:rFonts w:ascii="Humanst521 BT" w:hAnsi="Humanst521 BT"/>
        </w:rPr>
        <w:t xml:space="preserve">la </w:t>
      </w:r>
      <w:r w:rsidR="00A17BBD">
        <w:rPr>
          <w:rFonts w:ascii="Humanst521 BT" w:hAnsi="Humanst521 BT"/>
        </w:rPr>
        <w:t>información</w:t>
      </w:r>
      <w:r w:rsidR="008524A3">
        <w:rPr>
          <w:rFonts w:ascii="Humanst521 BT" w:hAnsi="Humanst521 BT"/>
        </w:rPr>
        <w:t xml:space="preserve"> solicitada</w:t>
      </w:r>
      <w:r w:rsidR="00A17BBD">
        <w:rPr>
          <w:rFonts w:ascii="Humanst521 BT" w:hAnsi="Humanst521 BT"/>
        </w:rPr>
        <w:t xml:space="preserve"> se encuentra publicada  en nuestro portal en l</w:t>
      </w:r>
      <w:r w:rsidR="004748FA">
        <w:rPr>
          <w:rFonts w:ascii="Humanst521 BT" w:hAnsi="Humanst521 BT"/>
        </w:rPr>
        <w:t>os siguientes enlaces:</w:t>
      </w:r>
    </w:p>
    <w:p w:rsidR="004748FA" w:rsidRDefault="004748FA" w:rsidP="003F7F46">
      <w:pPr>
        <w:jc w:val="both"/>
        <w:rPr>
          <w:rFonts w:ascii="Humanst521 BT" w:hAnsi="Humanst521 BT"/>
          <w:b/>
        </w:rPr>
      </w:pPr>
      <w:r w:rsidRPr="004748FA">
        <w:rPr>
          <w:rFonts w:ascii="Humanst521 BT" w:hAnsi="Humanst521 BT"/>
          <w:b/>
        </w:rPr>
        <w:t>Plataforma Electoral del Partido Acción Nacional proceso electoral 2010:</w:t>
      </w:r>
    </w:p>
    <w:p w:rsidR="004748FA" w:rsidRPr="004748FA" w:rsidRDefault="00A406A3" w:rsidP="003F7F46">
      <w:pPr>
        <w:jc w:val="both"/>
        <w:rPr>
          <w:rFonts w:ascii="Humanst521 BT" w:hAnsi="Humanst521 BT"/>
        </w:rPr>
      </w:pPr>
      <w:hyperlink r:id="rId5" w:history="1">
        <w:r w:rsidR="004748FA" w:rsidRPr="004748FA">
          <w:t>http://www.ieebc.mx/archivos/partidos/pan/plataformas/Plataforma%20PAN-NA-ES.pdf</w:t>
        </w:r>
      </w:hyperlink>
      <w:r w:rsidR="004748FA" w:rsidRPr="004748FA">
        <w:rPr>
          <w:rFonts w:ascii="Humanst521 BT" w:hAnsi="Humanst521 BT"/>
        </w:rPr>
        <w:t xml:space="preserve"> </w:t>
      </w:r>
    </w:p>
    <w:p w:rsidR="004748FA" w:rsidRPr="004748FA" w:rsidRDefault="004748FA" w:rsidP="004748FA">
      <w:pPr>
        <w:jc w:val="both"/>
        <w:rPr>
          <w:rFonts w:ascii="Humanst521 BT" w:hAnsi="Humanst521 BT"/>
          <w:b/>
        </w:rPr>
      </w:pPr>
      <w:r w:rsidRPr="004748FA">
        <w:rPr>
          <w:rFonts w:ascii="Humanst521 BT" w:hAnsi="Humanst521 BT"/>
          <w:b/>
        </w:rPr>
        <w:t>Plataforma Electoral del Partido Acción Nacional proceso electoral 2013:</w:t>
      </w:r>
    </w:p>
    <w:p w:rsidR="004748FA" w:rsidRDefault="004748FA" w:rsidP="003F7F46">
      <w:pPr>
        <w:jc w:val="both"/>
        <w:rPr>
          <w:rFonts w:ascii="Humanst521 BT" w:hAnsi="Humanst521 BT"/>
        </w:rPr>
      </w:pPr>
      <w:r w:rsidRPr="004748FA">
        <w:rPr>
          <w:rFonts w:ascii="Humanst521 BT" w:hAnsi="Humanst521 BT"/>
        </w:rPr>
        <w:t>http://www.ieebc.mx/archivos/partidos/pan/plataformas/PLATAFORMAS%20CUAB.pdf</w:t>
      </w:r>
    </w:p>
    <w:p w:rsidR="003330B3" w:rsidRDefault="003330B3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A406A3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AE785D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98726A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8524A3" w:rsidRPr="008524A3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6EAA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6A3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AE785D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6EFE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ebc.mx/archivos/partidos/pan/plataformas/Plataforma%20PAN-NA-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2016-01-11T22:26:00Z</dcterms:created>
  <dcterms:modified xsi:type="dcterms:W3CDTF">2016-01-29T02:25:00Z</dcterms:modified>
</cp:coreProperties>
</file>