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8146C9">
        <w:rPr>
          <w:rFonts w:cs="Tahoma"/>
          <w:b/>
          <w:bCs/>
          <w:sz w:val="20"/>
          <w:szCs w:val="20"/>
          <w:lang w:val="es-ES"/>
        </w:rPr>
        <w:t>/5</w:t>
      </w:r>
      <w:r w:rsidR="009909FF">
        <w:rPr>
          <w:rFonts w:cs="Tahoma"/>
          <w:b/>
          <w:bCs/>
          <w:sz w:val="20"/>
          <w:szCs w:val="20"/>
          <w:lang w:val="es-ES"/>
        </w:rPr>
        <w:t>4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8146C9">
        <w:rPr>
          <w:rFonts w:cs="Tahoma"/>
          <w:sz w:val="20"/>
          <w:szCs w:val="20"/>
          <w:lang w:val="es-ES"/>
        </w:rPr>
        <w:t>22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A03B8" w:rsidRDefault="00AA03B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D4FC7">
        <w:rPr>
          <w:sz w:val="20"/>
          <w:szCs w:val="20"/>
          <w:lang w:val="es-ES"/>
        </w:rPr>
        <w:t xml:space="preserve"> información recibida el día 1</w:t>
      </w:r>
      <w:r w:rsidR="009909FF">
        <w:rPr>
          <w:sz w:val="20"/>
          <w:szCs w:val="20"/>
          <w:lang w:val="es-ES"/>
        </w:rPr>
        <w:t>8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8146C9">
        <w:rPr>
          <w:b/>
          <w:bCs/>
          <w:sz w:val="20"/>
          <w:szCs w:val="20"/>
          <w:lang w:val="es-ES"/>
        </w:rPr>
        <w:t>43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8146C9" w:rsidRDefault="008146C9" w:rsidP="009909FF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9909FF" w:rsidRDefault="008146C9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Respecto a la pregunta número 1, la información </w:t>
      </w:r>
      <w:r w:rsidR="00BE2E0C">
        <w:rPr>
          <w:sz w:val="20"/>
          <w:szCs w:val="20"/>
          <w:lang w:val="es-ES"/>
        </w:rPr>
        <w:t xml:space="preserve">de las secciones de los distritos electorales, es decir, </w:t>
      </w:r>
      <w:r>
        <w:rPr>
          <w:sz w:val="20"/>
          <w:szCs w:val="20"/>
          <w:lang w:val="es-ES"/>
        </w:rPr>
        <w:t xml:space="preserve"> la cartografía</w:t>
      </w:r>
      <w:r w:rsidR="00BE2E0C">
        <w:rPr>
          <w:sz w:val="20"/>
          <w:szCs w:val="20"/>
          <w:lang w:val="es-ES"/>
        </w:rPr>
        <w:t>, la encuentras en el siguiente enlace</w:t>
      </w:r>
      <w:r>
        <w:rPr>
          <w:sz w:val="20"/>
          <w:szCs w:val="20"/>
          <w:lang w:val="es-ES"/>
        </w:rPr>
        <w:t>:</w:t>
      </w:r>
    </w:p>
    <w:p w:rsidR="008146C9" w:rsidRDefault="005523A6" w:rsidP="00BE2E0C">
      <w:pPr>
        <w:spacing w:after="0" w:line="360" w:lineRule="auto"/>
        <w:jc w:val="center"/>
        <w:rPr>
          <w:sz w:val="20"/>
          <w:szCs w:val="20"/>
          <w:lang w:val="es-ES"/>
        </w:rPr>
      </w:pPr>
      <w:hyperlink r:id="rId5" w:history="1">
        <w:r w:rsidR="008146C9" w:rsidRPr="00FC20FF">
          <w:rPr>
            <w:rStyle w:val="Hipervnculo"/>
            <w:sz w:val="20"/>
            <w:szCs w:val="20"/>
            <w:lang w:val="es-ES"/>
          </w:rPr>
          <w:t>http://www.ieebc.mx/cartografia.html</w:t>
        </w:r>
      </w:hyperlink>
    </w:p>
    <w:p w:rsidR="00BE2E0C" w:rsidRDefault="00BE2E0C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Ahora bien, en relación con el punto número 2</w:t>
      </w:r>
      <w:r w:rsidR="00D75D32">
        <w:rPr>
          <w:rFonts w:asciiTheme="minorHAnsi" w:hAnsiTheme="minorHAnsi"/>
          <w:sz w:val="20"/>
          <w:szCs w:val="20"/>
          <w:lang w:val="es-MX"/>
        </w:rPr>
        <w:t>, puede consultar el dictamen número ocho de la coordinación de partidos políticos donde se aprueban los topes máximos de gastos de precampaña dentro del proceso ordinario 2016 para partidos políticos</w:t>
      </w:r>
      <w:r>
        <w:rPr>
          <w:rFonts w:asciiTheme="minorHAnsi" w:hAnsiTheme="minorHAnsi"/>
          <w:sz w:val="20"/>
          <w:szCs w:val="20"/>
          <w:lang w:val="es-MX"/>
        </w:rPr>
        <w:t>:</w:t>
      </w:r>
    </w:p>
    <w:p w:rsidR="00BE2E0C" w:rsidRDefault="005523A6" w:rsidP="00D75D32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MX"/>
        </w:rPr>
      </w:pPr>
      <w:hyperlink r:id="rId6" w:history="1">
        <w:r w:rsidR="00D75D32" w:rsidRPr="00FC20FF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http://www.ieebc.mx/archivos/sesiones/sesiones2015/ext/dictamenes/DIC%208%20CRPPF.pdf</w:t>
        </w:r>
      </w:hyperlink>
    </w:p>
    <w:p w:rsidR="00D75D32" w:rsidRDefault="00D75D32" w:rsidP="00D75D32">
      <w:pPr>
        <w:pStyle w:val="Textosinformato"/>
        <w:spacing w:line="360" w:lineRule="auto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Por lo que hace a las candidaturas independientes, podrá visualizar la información que solicita,:</w:t>
      </w:r>
    </w:p>
    <w:p w:rsidR="00D75D32" w:rsidRDefault="005523A6" w:rsidP="00D75D32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MX"/>
        </w:rPr>
      </w:pPr>
      <w:hyperlink r:id="rId7" w:history="1">
        <w:r w:rsidR="00D75D32" w:rsidRPr="00FC20FF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http://www.ieebc.mx/archivos/convocatorias/candidaturasindependientes/TOPESMAXIMOS.pdf</w:t>
        </w:r>
      </w:hyperlink>
    </w:p>
    <w:p w:rsidR="00D75D32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5523A6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23A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3B8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archivos/convocatorias/candidaturasindependientes/TOPESMAXIM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bc.mx/archivos/sesiones/sesiones2015/ext/dictamenes/DIC%208%20CRPPF.pdf" TargetMode="External"/><Relationship Id="rId5" Type="http://schemas.openxmlformats.org/officeDocument/2006/relationships/hyperlink" Target="http://www.ieebc.mx/cartograf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2016-01-22T19:54:00Z</dcterms:created>
  <dcterms:modified xsi:type="dcterms:W3CDTF">2016-01-29T02:56:00Z</dcterms:modified>
</cp:coreProperties>
</file>