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2D5812" w:rsidP="009B4043">
      <w:pPr>
        <w:jc w:val="center"/>
        <w:rPr>
          <w:rFonts w:ascii="Arial" w:hAnsi="Arial" w:cs="Arial"/>
          <w:b/>
          <w:color w:val="808080"/>
        </w:rPr>
      </w:pPr>
      <w:r w:rsidRPr="002D5812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D635DB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1C2231">
        <w:rPr>
          <w:rFonts w:ascii="Arial" w:hAnsi="Arial" w:cs="Arial"/>
          <w:color w:val="000000"/>
          <w:lang w:val="es-ES"/>
        </w:rPr>
        <w:t>119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  <w:bookmarkStart w:id="0" w:name="_GoBack"/>
      <w:bookmarkEnd w:id="0"/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</w:p>
    <w:p w:rsidR="00D635DB" w:rsidRDefault="00FD39EF" w:rsidP="00D635D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383BB6">
        <w:rPr>
          <w:rFonts w:ascii="Tahoma" w:eastAsia="Arial Unicode MS" w:hAnsi="Tahoma" w:cs="Tahoma"/>
        </w:rPr>
        <w:tab/>
      </w:r>
      <w:r w:rsidR="00D635DB" w:rsidRPr="004F4303">
        <w:rPr>
          <w:rFonts w:ascii="Tahoma" w:hAnsi="Tahoma" w:cs="Tahoma"/>
          <w:color w:val="000000"/>
          <w:sz w:val="22"/>
          <w:szCs w:val="22"/>
          <w:lang w:val="es-MX"/>
        </w:rPr>
        <w:t>Con fundamento en el artículo 62 apartado a) fracción XIII del Reglamento Interior del Instituto Estata</w:t>
      </w:r>
      <w:r w:rsidR="00D635DB">
        <w:rPr>
          <w:rFonts w:ascii="Tahoma" w:hAnsi="Tahoma" w:cs="Tahoma"/>
          <w:color w:val="000000"/>
          <w:sz w:val="22"/>
          <w:szCs w:val="22"/>
          <w:lang w:val="es-MX"/>
        </w:rPr>
        <w:t xml:space="preserve">l Electoral de Baja California, y </w:t>
      </w:r>
      <w:r w:rsidR="00D635DB" w:rsidRPr="004F4303">
        <w:rPr>
          <w:rFonts w:ascii="Tahoma" w:hAnsi="Tahoma" w:cs="Tahoma"/>
          <w:color w:val="000000"/>
          <w:sz w:val="22"/>
          <w:szCs w:val="22"/>
          <w:lang w:val="es-MX"/>
        </w:rPr>
        <w:t>el artículo 63 párrafo 1 de la ley de Transparencia y Acceso a la Información Pública del Estado donde se establece, los sujetos solo estarán obligados a entregar documentos que se encuentren en sus archivos</w:t>
      </w:r>
      <w:r w:rsidR="00D635DB">
        <w:rPr>
          <w:rFonts w:ascii="Tahoma" w:hAnsi="Tahoma" w:cs="Tahoma"/>
          <w:color w:val="000000"/>
          <w:sz w:val="22"/>
          <w:szCs w:val="22"/>
          <w:lang w:val="es-MX"/>
        </w:rPr>
        <w:t>; en relación a su oficio No. UTIEEBC/279/2016, me permito informarle lo siguiente:</w:t>
      </w:r>
    </w:p>
    <w:p w:rsidR="00D635DB" w:rsidRDefault="00D635DB" w:rsidP="00D635D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D635DB" w:rsidRDefault="00D635DB" w:rsidP="00D635D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>
        <w:rPr>
          <w:rFonts w:ascii="Tahoma" w:hAnsi="Tahoma" w:cs="Tahoma"/>
          <w:color w:val="000000"/>
          <w:sz w:val="22"/>
          <w:szCs w:val="22"/>
          <w:lang w:val="es-MX"/>
        </w:rPr>
        <w:t xml:space="preserve">La Coordinación de Informática y Estadística Electoral solo cuenta con los listados del Historial de Candidatos que se encuentra publicado en el siguiente link: </w:t>
      </w:r>
      <w:hyperlink r:id="rId9" w:history="1">
        <w:r w:rsidRPr="006F1C97">
          <w:rPr>
            <w:rStyle w:val="Hipervnculo"/>
            <w:rFonts w:ascii="Tahoma" w:hAnsi="Tahoma" w:cs="Tahoma"/>
            <w:sz w:val="22"/>
            <w:szCs w:val="22"/>
            <w:lang w:val="es-MX"/>
          </w:rPr>
          <w:t>http://www.ieebc.mx/historicoRC.html</w:t>
        </w:r>
      </w:hyperlink>
    </w:p>
    <w:p w:rsidR="00D635DB" w:rsidRDefault="00D635DB" w:rsidP="00D635D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D635DB" w:rsidRDefault="00D635DB" w:rsidP="00D635D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7B20B2" w:rsidRPr="00383BB6" w:rsidRDefault="007B20B2" w:rsidP="00D635DB">
      <w:pPr>
        <w:jc w:val="both"/>
        <w:rPr>
          <w:rFonts w:ascii="Tahoma" w:eastAsia="Arial Unicode MS" w:hAnsi="Tahoma" w:cs="Tahoma"/>
          <w:lang w:val="es-MX"/>
        </w:rPr>
      </w:pPr>
    </w:p>
    <w:p w:rsidR="00865E56" w:rsidRDefault="00990381" w:rsidP="007B20B2">
      <w:pPr>
        <w:jc w:val="both"/>
        <w:rPr>
          <w:rFonts w:ascii="Arial" w:hAnsi="Arial" w:cs="Arial"/>
        </w:rPr>
      </w:pPr>
      <w:r w:rsidRPr="005E1F4C">
        <w:rPr>
          <w:rFonts w:ascii="Arial" w:hAnsi="Arial" w:cs="Arial"/>
        </w:rPr>
        <w:t xml:space="preserve">Sin otro particular, </w:t>
      </w:r>
      <w:r w:rsidR="00630688">
        <w:rPr>
          <w:rFonts w:ascii="Arial" w:hAnsi="Arial" w:cs="Arial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5E7571" w:rsidRPr="00BA6595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BA6595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80247D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D635DB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D635DB">
        <w:rPr>
          <w:sz w:val="22"/>
        </w:rPr>
        <w:t>29</w:t>
      </w:r>
      <w:r w:rsidR="00EC68F9" w:rsidRPr="00CC4EC4">
        <w:rPr>
          <w:sz w:val="22"/>
        </w:rPr>
        <w:t xml:space="preserve">de </w:t>
      </w:r>
      <w:r w:rsidR="00817044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281BDB" w:rsidRDefault="00281BDB" w:rsidP="005E7571">
      <w:pPr>
        <w:jc w:val="center"/>
        <w:rPr>
          <w:rFonts w:ascii="Tahoma" w:hAnsi="Tahoma" w:cs="Tahoma"/>
          <w:b/>
          <w:sz w:val="22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1"/>
      <w:footerReference w:type="default" r:id="rId12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E8" w:rsidRDefault="00077BE8" w:rsidP="003C4D7E">
      <w:r>
        <w:separator/>
      </w:r>
    </w:p>
  </w:endnote>
  <w:endnote w:type="continuationSeparator" w:id="1">
    <w:p w:rsidR="00077BE8" w:rsidRDefault="00077BE8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20755437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E8" w:rsidRDefault="00077BE8" w:rsidP="003C4D7E">
      <w:r>
        <w:separator/>
      </w:r>
    </w:p>
  </w:footnote>
  <w:footnote w:type="continuationSeparator" w:id="1">
    <w:p w:rsidR="00077BE8" w:rsidRDefault="00077BE8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5812" w:rsidRPr="002D5812">
      <w:rPr>
        <w:noProof/>
        <w:lang w:val="es-MX" w:eastAsia="zh-TW"/>
      </w:rPr>
    </w:r>
    <w:r w:rsidR="002D5812" w:rsidRPr="002D5812">
      <w:rPr>
        <w:noProof/>
        <w:lang w:val="es-MX" w:eastAsia="zh-TW"/>
      </w:rPr>
      <w:pict>
        <v:group id="Lienzo 6" o:spid="_x0000_s34818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4819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97597"/>
    <w:multiLevelType w:val="hybridMultilevel"/>
    <w:tmpl w:val="C396C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34799"/>
    <w:rsid w:val="00036B41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77BE8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60270"/>
    <w:rsid w:val="00162F73"/>
    <w:rsid w:val="00163004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2231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1BDB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5812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3CF3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47913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3BB6"/>
    <w:rsid w:val="003858CA"/>
    <w:rsid w:val="0038616D"/>
    <w:rsid w:val="003A4AE9"/>
    <w:rsid w:val="003B236D"/>
    <w:rsid w:val="003B7DB2"/>
    <w:rsid w:val="003C4D7E"/>
    <w:rsid w:val="003C4E48"/>
    <w:rsid w:val="003D0165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7541"/>
    <w:rsid w:val="005E080B"/>
    <w:rsid w:val="005E1F4C"/>
    <w:rsid w:val="005E237B"/>
    <w:rsid w:val="005E7571"/>
    <w:rsid w:val="005E7A0C"/>
    <w:rsid w:val="005E7F66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1C4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C97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5B6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66BD9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5D78"/>
    <w:rsid w:val="007F6252"/>
    <w:rsid w:val="0080247D"/>
    <w:rsid w:val="00813D2F"/>
    <w:rsid w:val="00817044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38B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8F08E0"/>
    <w:rsid w:val="008F2819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218B"/>
    <w:rsid w:val="009630B2"/>
    <w:rsid w:val="00963272"/>
    <w:rsid w:val="00963F97"/>
    <w:rsid w:val="009651D0"/>
    <w:rsid w:val="00967663"/>
    <w:rsid w:val="0097225C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4D8B"/>
    <w:rsid w:val="009C6A50"/>
    <w:rsid w:val="009C7E04"/>
    <w:rsid w:val="009D2FF5"/>
    <w:rsid w:val="009D7945"/>
    <w:rsid w:val="009E01EE"/>
    <w:rsid w:val="009E4E66"/>
    <w:rsid w:val="009F09A3"/>
    <w:rsid w:val="009F3E6C"/>
    <w:rsid w:val="009F4395"/>
    <w:rsid w:val="00A02E33"/>
    <w:rsid w:val="00A037DF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7943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97B8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17C62"/>
    <w:rsid w:val="00B2306E"/>
    <w:rsid w:val="00B25857"/>
    <w:rsid w:val="00B27952"/>
    <w:rsid w:val="00B27A71"/>
    <w:rsid w:val="00B3066A"/>
    <w:rsid w:val="00B345E6"/>
    <w:rsid w:val="00B363CF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6016"/>
    <w:rsid w:val="00BA6595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FF2"/>
    <w:rsid w:val="00CF7096"/>
    <w:rsid w:val="00D01167"/>
    <w:rsid w:val="00D02FD4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635DB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A7DDA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615C"/>
    <w:rsid w:val="00EA65E8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3C28"/>
    <w:rsid w:val="00F64209"/>
    <w:rsid w:val="00F65A6A"/>
    <w:rsid w:val="00F72F2F"/>
    <w:rsid w:val="00F73406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eebc.mx/historicoRC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2D82-EBB9-41A4-A031-67EBCEB9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2</cp:revision>
  <cp:lastPrinted>2016-03-16T19:34:00Z</cp:lastPrinted>
  <dcterms:created xsi:type="dcterms:W3CDTF">2016-03-29T19:18:00Z</dcterms:created>
  <dcterms:modified xsi:type="dcterms:W3CDTF">2016-03-29T19:18:00Z</dcterms:modified>
</cp:coreProperties>
</file>