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637" w:rsidRDefault="00471637" w:rsidP="00471637">
      <w:pPr>
        <w:jc w:val="right"/>
        <w:rPr>
          <w:rFonts w:ascii="Humanst521 BT" w:hAnsi="Humanst521 BT"/>
          <w:b/>
          <w:bCs/>
          <w:color w:val="808080"/>
          <w:lang w:val="es-MX"/>
        </w:rPr>
      </w:pPr>
      <w:r>
        <w:rPr>
          <w:rFonts w:ascii="Humanst521 BT" w:hAnsi="Humanst521 BT"/>
          <w:b/>
          <w:bCs/>
          <w:color w:val="808080"/>
          <w:lang w:val="es-MX"/>
        </w:rPr>
        <w:t xml:space="preserve">SECRETARIA  EJECUTIVA </w:t>
      </w:r>
    </w:p>
    <w:p w:rsidR="00471637" w:rsidRDefault="00471637" w:rsidP="00471637">
      <w:pPr>
        <w:jc w:val="right"/>
        <w:rPr>
          <w:rFonts w:ascii="Humanst521 BT" w:hAnsi="Humanst521 BT"/>
          <w:b/>
          <w:bCs/>
          <w:lang w:val="es-MX"/>
        </w:rPr>
      </w:pPr>
      <w:r>
        <w:rPr>
          <w:rFonts w:ascii="Humanst521 BT" w:hAnsi="Humanst521 BT"/>
          <w:b/>
          <w:bCs/>
          <w:lang w:val="es-MX"/>
        </w:rPr>
        <w:t>OFICIO No.</w:t>
      </w:r>
      <w:r>
        <w:rPr>
          <w:rFonts w:ascii="Humanst521 BT" w:hAnsi="Humanst521 BT"/>
          <w:lang w:val="es-MX"/>
        </w:rPr>
        <w:t xml:space="preserve"> </w:t>
      </w:r>
      <w:proofErr w:type="spellStart"/>
      <w:r>
        <w:rPr>
          <w:rFonts w:ascii="Humanst521 BT" w:hAnsi="Humanst521 BT"/>
          <w:lang w:val="es-MX"/>
        </w:rPr>
        <w:t>CPPyF</w:t>
      </w:r>
      <w:proofErr w:type="spellEnd"/>
      <w:r>
        <w:rPr>
          <w:rFonts w:ascii="Humanst521 BT" w:hAnsi="Humanst521 BT"/>
          <w:lang w:val="es-MX"/>
        </w:rPr>
        <w:t>/296/2016</w:t>
      </w:r>
    </w:p>
    <w:p w:rsidR="00471637" w:rsidRDefault="00471637" w:rsidP="00471637">
      <w:pPr>
        <w:pStyle w:val="Ttulo1"/>
        <w:rPr>
          <w:rFonts w:eastAsia="Times New Roman"/>
          <w:b w:val="0"/>
          <w:bCs w:val="0"/>
          <w:sz w:val="22"/>
          <w:szCs w:val="22"/>
          <w:lang w:val="es-MX"/>
        </w:rPr>
      </w:pPr>
      <w:r>
        <w:rPr>
          <w:rFonts w:eastAsia="Times New Roman"/>
          <w:b w:val="0"/>
          <w:bCs w:val="0"/>
          <w:sz w:val="22"/>
          <w:szCs w:val="22"/>
          <w:lang w:val="es-MX"/>
        </w:rPr>
        <w:t>Mexicali, Baja California, a 29 de julio de 2016</w:t>
      </w:r>
    </w:p>
    <w:p w:rsidR="00471637" w:rsidRDefault="00471637" w:rsidP="00471637">
      <w:pPr>
        <w:pStyle w:val="Sinespaciado"/>
        <w:rPr>
          <w:rFonts w:ascii="Humanst521 BT" w:hAnsi="Humanst521 BT"/>
          <w:b/>
          <w:bCs/>
          <w:lang w:val="es-MX"/>
        </w:rPr>
      </w:pPr>
    </w:p>
    <w:p w:rsidR="00471637" w:rsidRDefault="00471637" w:rsidP="00471637">
      <w:pPr>
        <w:pStyle w:val="Sinespaciado"/>
        <w:rPr>
          <w:rFonts w:ascii="Humanst521 BT" w:hAnsi="Humanst521 BT"/>
          <w:b/>
          <w:bCs/>
          <w:lang w:val="es-MX"/>
        </w:rPr>
      </w:pPr>
    </w:p>
    <w:p w:rsidR="00471637" w:rsidRDefault="00471637" w:rsidP="00471637">
      <w:pPr>
        <w:pStyle w:val="Sinespaciado"/>
        <w:rPr>
          <w:rFonts w:ascii="Humanst521 BT" w:hAnsi="Humanst521 BT"/>
          <w:sz w:val="24"/>
          <w:szCs w:val="24"/>
          <w:lang w:val="es-MX"/>
        </w:rPr>
      </w:pPr>
      <w:r>
        <w:rPr>
          <w:rFonts w:ascii="Humanst521 BT" w:hAnsi="Humanst521 BT"/>
          <w:sz w:val="24"/>
          <w:szCs w:val="24"/>
          <w:lang w:val="es-MX"/>
        </w:rPr>
        <w:t xml:space="preserve">LIC. MARIO EDUARDO MALO PAYAN </w:t>
      </w:r>
    </w:p>
    <w:p w:rsidR="00471637" w:rsidRDefault="00471637" w:rsidP="00471637">
      <w:pPr>
        <w:pStyle w:val="Sinespaciado"/>
        <w:rPr>
          <w:rFonts w:ascii="Humanst521 BT" w:hAnsi="Humanst521 BT"/>
          <w:b/>
          <w:bCs/>
          <w:sz w:val="24"/>
          <w:szCs w:val="24"/>
          <w:lang w:val="es-MX"/>
        </w:rPr>
      </w:pPr>
      <w:r>
        <w:rPr>
          <w:rFonts w:ascii="Humanst521 BT" w:hAnsi="Humanst521 BT"/>
          <w:b/>
          <w:bCs/>
          <w:sz w:val="24"/>
          <w:szCs w:val="24"/>
          <w:lang w:val="es-MX"/>
        </w:rPr>
        <w:t xml:space="preserve">TITULAR EJECUTIVO DE LA UNIDAD </w:t>
      </w:r>
    </w:p>
    <w:p w:rsidR="00471637" w:rsidRDefault="00471637" w:rsidP="00471637">
      <w:pPr>
        <w:pStyle w:val="Sinespaciado"/>
        <w:rPr>
          <w:rFonts w:ascii="Humanst521 BT" w:hAnsi="Humanst521 BT"/>
          <w:b/>
          <w:bCs/>
          <w:sz w:val="24"/>
          <w:szCs w:val="24"/>
          <w:lang w:val="es-MX"/>
        </w:rPr>
      </w:pPr>
      <w:r>
        <w:rPr>
          <w:rFonts w:ascii="Humanst521 BT" w:hAnsi="Humanst521 BT"/>
          <w:b/>
          <w:bCs/>
          <w:sz w:val="24"/>
          <w:szCs w:val="24"/>
          <w:lang w:val="es-MX"/>
        </w:rPr>
        <w:t xml:space="preserve">DE TRANSPARENCIA </w:t>
      </w:r>
    </w:p>
    <w:p w:rsidR="00471637" w:rsidRDefault="00471637" w:rsidP="00471637">
      <w:pPr>
        <w:jc w:val="both"/>
        <w:rPr>
          <w:rFonts w:ascii="Humanst521 BT" w:hAnsi="Humanst521 BT"/>
          <w:b/>
          <w:bCs/>
          <w:sz w:val="28"/>
          <w:szCs w:val="28"/>
          <w:lang w:val="es-MX"/>
        </w:rPr>
      </w:pPr>
      <w:r>
        <w:rPr>
          <w:rFonts w:ascii="Humanst521 BT" w:hAnsi="Humanst521 BT"/>
          <w:b/>
          <w:bCs/>
          <w:sz w:val="24"/>
          <w:szCs w:val="24"/>
          <w:lang w:val="es-MX"/>
        </w:rPr>
        <w:t>PRESENTE.-</w:t>
      </w:r>
    </w:p>
    <w:p w:rsidR="00471637" w:rsidRDefault="00471637" w:rsidP="00471637">
      <w:pPr>
        <w:rPr>
          <w:rFonts w:ascii="Humanst521 BT" w:hAnsi="Humanst521 BT"/>
          <w:b/>
          <w:bCs/>
          <w:sz w:val="16"/>
          <w:szCs w:val="16"/>
          <w:lang w:val="es-MX"/>
        </w:rPr>
      </w:pPr>
    </w:p>
    <w:p w:rsidR="00471637" w:rsidRDefault="00471637" w:rsidP="00471637">
      <w:pPr>
        <w:rPr>
          <w:rFonts w:ascii="Humanst521 BT" w:hAnsi="Humanst521 BT"/>
          <w:b/>
          <w:bCs/>
          <w:sz w:val="16"/>
          <w:szCs w:val="16"/>
          <w:lang w:val="es-MX"/>
        </w:rPr>
      </w:pPr>
    </w:p>
    <w:p w:rsidR="00471637" w:rsidRDefault="00471637" w:rsidP="00471637">
      <w:pPr>
        <w:jc w:val="both"/>
        <w:rPr>
          <w:rFonts w:ascii="Humanst521 BT" w:hAnsi="Humanst521 BT"/>
          <w:sz w:val="24"/>
          <w:szCs w:val="24"/>
          <w:lang w:val="es-MX"/>
        </w:rPr>
      </w:pPr>
      <w:r>
        <w:rPr>
          <w:rFonts w:ascii="Humanst521 BT" w:hAnsi="Humanst521 BT"/>
          <w:sz w:val="24"/>
          <w:szCs w:val="24"/>
          <w:lang w:val="es-MX"/>
        </w:rPr>
        <w:t>Con fundamento en lo dispuesto por el Artículo 57, fracciones II f) de la Ley Electoral del Estado de Baja California y Artículo 57, fracción p) del Reglamento Interior del Instituto Estatal Electoral de Baja California; me permito dar respuesta a la solicitud de acceso a la información correspondiente al folio 0000461 de fecha 28 de julio del presente año,  donde solicita  información sobre las prerrogativas entregadas al 30 de junio de 2016 a cada  Partido Político; por lo que le anexo al presente la información solicitada, así mismo no omito informarle que en el Portal de Internet de este Órgano Electoral se encuentran los Montos Anuales de financiamiento Público de los Partidos Políticos en las siguientes ligas :</w:t>
      </w:r>
    </w:p>
    <w:p w:rsidR="00471637" w:rsidRDefault="00471637" w:rsidP="00471637">
      <w:pPr>
        <w:jc w:val="both"/>
        <w:rPr>
          <w:rFonts w:ascii="Humanst521 BT" w:hAnsi="Humanst521 BT"/>
          <w:i/>
          <w:iCs/>
          <w:sz w:val="24"/>
          <w:szCs w:val="24"/>
          <w:lang w:val="es-MX"/>
        </w:rPr>
      </w:pPr>
    </w:p>
    <w:p w:rsidR="00471637" w:rsidRDefault="00471637" w:rsidP="00471637">
      <w:pPr>
        <w:jc w:val="both"/>
        <w:rPr>
          <w:rFonts w:ascii="Humanst521 BT" w:hAnsi="Humanst521 BT"/>
          <w:i/>
          <w:iCs/>
          <w:sz w:val="24"/>
          <w:szCs w:val="24"/>
          <w:lang w:val="es-MX"/>
        </w:rPr>
      </w:pPr>
      <w:r>
        <w:rPr>
          <w:rFonts w:ascii="Humanst521 BT" w:hAnsi="Humanst521 BT"/>
          <w:i/>
          <w:iCs/>
          <w:sz w:val="24"/>
          <w:szCs w:val="24"/>
          <w:lang w:val="es-MX"/>
        </w:rPr>
        <w:t xml:space="preserve">Prerrogativas Gastos Ordinario (Monto Anual):  </w:t>
      </w:r>
      <w:hyperlink r:id="rId4" w:history="1">
        <w:r>
          <w:rPr>
            <w:rStyle w:val="Hipervnculo"/>
            <w:i/>
            <w:iCs/>
            <w:lang w:val="es-MX"/>
          </w:rPr>
          <w:t>http://www.ieebc.mx/financiamiento.html</w:t>
        </w:r>
      </w:hyperlink>
    </w:p>
    <w:p w:rsidR="00471637" w:rsidRDefault="00471637" w:rsidP="00471637">
      <w:pPr>
        <w:jc w:val="both"/>
        <w:rPr>
          <w:rFonts w:ascii="Humanst521 BT" w:hAnsi="Humanst521 BT"/>
          <w:i/>
          <w:iCs/>
          <w:sz w:val="24"/>
          <w:szCs w:val="24"/>
          <w:lang w:val="es-MX"/>
        </w:rPr>
      </w:pPr>
      <w:r>
        <w:rPr>
          <w:rFonts w:ascii="Humanst521 BT" w:hAnsi="Humanst521 BT"/>
          <w:i/>
          <w:iCs/>
          <w:sz w:val="24"/>
          <w:szCs w:val="24"/>
          <w:lang w:val="es-MX"/>
        </w:rPr>
        <w:t xml:space="preserve">Prerrogativas Actividades </w:t>
      </w:r>
      <w:proofErr w:type="gramStart"/>
      <w:r>
        <w:rPr>
          <w:rFonts w:ascii="Humanst521 BT" w:hAnsi="Humanst521 BT"/>
          <w:i/>
          <w:iCs/>
          <w:sz w:val="24"/>
          <w:szCs w:val="24"/>
          <w:lang w:val="es-MX"/>
        </w:rPr>
        <w:t>Especificas</w:t>
      </w:r>
      <w:proofErr w:type="gramEnd"/>
      <w:r>
        <w:rPr>
          <w:rFonts w:ascii="Humanst521 BT" w:hAnsi="Humanst521 BT"/>
          <w:i/>
          <w:iCs/>
          <w:sz w:val="24"/>
          <w:szCs w:val="24"/>
          <w:lang w:val="es-MX"/>
        </w:rPr>
        <w:t xml:space="preserve"> (Monto Anual): </w:t>
      </w:r>
      <w:hyperlink r:id="rId5" w:history="1">
        <w:r>
          <w:rPr>
            <w:rStyle w:val="Hipervnculo"/>
            <w:i/>
            <w:iCs/>
            <w:lang w:val="es-MX"/>
          </w:rPr>
          <w:t>http://www.ieebc.mx/financiamiento.html</w:t>
        </w:r>
      </w:hyperlink>
    </w:p>
    <w:p w:rsidR="00471637" w:rsidRDefault="00471637" w:rsidP="00471637">
      <w:pPr>
        <w:jc w:val="both"/>
        <w:rPr>
          <w:rFonts w:ascii="Humanst521 BT" w:hAnsi="Humanst521 BT"/>
          <w:i/>
          <w:iCs/>
          <w:sz w:val="24"/>
          <w:szCs w:val="24"/>
          <w:lang w:val="es-MX"/>
        </w:rPr>
      </w:pPr>
      <w:r>
        <w:rPr>
          <w:rFonts w:ascii="Humanst521 BT" w:hAnsi="Humanst521 BT"/>
          <w:i/>
          <w:iCs/>
          <w:sz w:val="24"/>
          <w:szCs w:val="24"/>
          <w:lang w:val="es-MX"/>
        </w:rPr>
        <w:t xml:space="preserve">Prerrogativas para Gastos de Campaña:  </w:t>
      </w:r>
      <w:hyperlink r:id="rId6" w:history="1">
        <w:r>
          <w:rPr>
            <w:rStyle w:val="Hipervnculo"/>
            <w:i/>
            <w:iCs/>
            <w:lang w:val="es-MX"/>
          </w:rPr>
          <w:t>http://www.ieebc.mx/financiamiento.html</w:t>
        </w:r>
      </w:hyperlink>
    </w:p>
    <w:p w:rsidR="00471637" w:rsidRDefault="00471637" w:rsidP="00471637">
      <w:pPr>
        <w:spacing w:line="360" w:lineRule="auto"/>
        <w:jc w:val="both"/>
        <w:rPr>
          <w:rFonts w:ascii="Humanst521 BT" w:hAnsi="Humanst521 BT"/>
          <w:i/>
          <w:iCs/>
          <w:sz w:val="12"/>
          <w:szCs w:val="12"/>
          <w:lang w:val="es-MX"/>
        </w:rPr>
      </w:pPr>
    </w:p>
    <w:p w:rsidR="00471637" w:rsidRDefault="00471637" w:rsidP="00471637">
      <w:pPr>
        <w:jc w:val="both"/>
        <w:rPr>
          <w:rFonts w:ascii="Humanst521 BT" w:hAnsi="Humanst521 BT"/>
          <w:sz w:val="24"/>
          <w:szCs w:val="24"/>
          <w:lang w:val="es-MX"/>
        </w:rPr>
      </w:pPr>
      <w:r>
        <w:rPr>
          <w:rFonts w:ascii="Humanst521 BT" w:hAnsi="Humanst521 BT"/>
          <w:sz w:val="24"/>
          <w:szCs w:val="24"/>
          <w:lang w:val="es-MX"/>
        </w:rPr>
        <w:t xml:space="preserve">Con respecto a la información solicitada de los Gastos y Montos de manera detallada en que  fueron utilizadas estas prerrogativas en las campañas 2016 por cada partido político, le comunico que los Partidos Políticos están obligados a entregar sus informes de trimestrales, anuales, de precampaña y de campaña al  Instituto Nacional Electoral según el Reglamento de Fiscalización del Instituto Nacional Electoral, en ese sentido la autoridad competente para proporcionarle esta información es el Instituto Nacional Electoral.  </w:t>
      </w:r>
    </w:p>
    <w:p w:rsidR="00471637" w:rsidRDefault="00471637" w:rsidP="00471637">
      <w:pPr>
        <w:jc w:val="both"/>
        <w:rPr>
          <w:rFonts w:ascii="Humanst521 BT" w:hAnsi="Humanst521 BT"/>
          <w:sz w:val="24"/>
          <w:szCs w:val="24"/>
          <w:lang w:val="es-MX"/>
        </w:rPr>
      </w:pPr>
    </w:p>
    <w:p w:rsidR="00471637" w:rsidRDefault="00471637" w:rsidP="00471637">
      <w:pPr>
        <w:spacing w:line="360" w:lineRule="auto"/>
        <w:jc w:val="both"/>
        <w:rPr>
          <w:rFonts w:ascii="Humanst521 BT" w:hAnsi="Humanst521 BT"/>
          <w:sz w:val="24"/>
          <w:szCs w:val="24"/>
          <w:lang w:val="es-MX"/>
        </w:rPr>
      </w:pPr>
      <w:r>
        <w:rPr>
          <w:rFonts w:ascii="Humanst521 BT" w:hAnsi="Humanst521 BT"/>
          <w:sz w:val="24"/>
          <w:szCs w:val="24"/>
          <w:lang w:val="es-MX"/>
        </w:rPr>
        <w:t>Sin otro en particular, aprovecho la ocasión para enviarle un cordial saludo.</w:t>
      </w:r>
    </w:p>
    <w:p w:rsidR="00471637" w:rsidRDefault="00471637" w:rsidP="00471637">
      <w:pPr>
        <w:pStyle w:val="Ttulo2"/>
        <w:jc w:val="center"/>
        <w:rPr>
          <w:rFonts w:eastAsia="Times New Roman"/>
          <w:sz w:val="28"/>
          <w:szCs w:val="28"/>
          <w:lang w:val="es-MX"/>
        </w:rPr>
      </w:pPr>
    </w:p>
    <w:p w:rsidR="00471637" w:rsidRDefault="00471637" w:rsidP="00471637">
      <w:pPr>
        <w:jc w:val="center"/>
        <w:rPr>
          <w:lang w:val="es-MX"/>
        </w:rPr>
      </w:pPr>
    </w:p>
    <w:p w:rsidR="00471637" w:rsidRDefault="00471637" w:rsidP="00471637">
      <w:pPr>
        <w:jc w:val="center"/>
        <w:rPr>
          <w:lang w:val="es-MX"/>
        </w:rPr>
      </w:pPr>
    </w:p>
    <w:p w:rsidR="00471637" w:rsidRDefault="00471637" w:rsidP="00471637">
      <w:pPr>
        <w:jc w:val="center"/>
        <w:rPr>
          <w:rFonts w:ascii="Palatino Linotype" w:hAnsi="Palatino Linotype"/>
          <w:lang w:val="es-MX"/>
        </w:rPr>
      </w:pPr>
      <w:r>
        <w:rPr>
          <w:rFonts w:ascii="Palatino Linotype" w:hAnsi="Palatino Linotype"/>
          <w:lang w:val="es-MX"/>
        </w:rPr>
        <w:t xml:space="preserve">C.P. </w:t>
      </w:r>
      <w:r>
        <w:rPr>
          <w:rFonts w:ascii="Palatino Linotype" w:hAnsi="Palatino Linotype"/>
          <w:b/>
          <w:bCs/>
          <w:lang w:val="es-MX"/>
        </w:rPr>
        <w:t>Silvia Badilla Lara</w:t>
      </w:r>
    </w:p>
    <w:p w:rsidR="00471637" w:rsidRDefault="00471637" w:rsidP="00471637">
      <w:pPr>
        <w:jc w:val="center"/>
        <w:rPr>
          <w:rFonts w:ascii="Palatino Linotype" w:hAnsi="Palatino Linotype"/>
          <w:lang w:val="es-MX"/>
        </w:rPr>
      </w:pPr>
      <w:r>
        <w:rPr>
          <w:rFonts w:ascii="Palatino Linotype" w:hAnsi="Palatino Linotype"/>
          <w:lang w:val="es-MX"/>
        </w:rPr>
        <w:t>Coordinación de Partidos Políticos y Financiamiento</w:t>
      </w:r>
    </w:p>
    <w:p w:rsidR="00471637" w:rsidRDefault="00471637" w:rsidP="00471637">
      <w:pPr>
        <w:jc w:val="center"/>
        <w:rPr>
          <w:rFonts w:ascii="Palatino Linotype" w:hAnsi="Palatino Linotype"/>
          <w:lang w:val="es-MX"/>
        </w:rPr>
      </w:pPr>
      <w:proofErr w:type="gramStart"/>
      <w:r>
        <w:rPr>
          <w:rFonts w:ascii="Palatino Linotype" w:hAnsi="Palatino Linotype"/>
          <w:lang w:val="es-MX"/>
        </w:rPr>
        <w:t>del</w:t>
      </w:r>
      <w:proofErr w:type="gramEnd"/>
      <w:r>
        <w:rPr>
          <w:rFonts w:ascii="Palatino Linotype" w:hAnsi="Palatino Linotype"/>
          <w:lang w:val="es-MX"/>
        </w:rPr>
        <w:t xml:space="preserve"> Instituto Estatal Electoral de Baja California</w:t>
      </w:r>
    </w:p>
    <w:p w:rsidR="00471637" w:rsidRDefault="00471637" w:rsidP="00471637">
      <w:pPr>
        <w:jc w:val="center"/>
        <w:rPr>
          <w:rFonts w:ascii="Palatino Linotype" w:hAnsi="Palatino Linotype"/>
          <w:lang w:val="es-MX"/>
        </w:rPr>
      </w:pPr>
      <w:r>
        <w:rPr>
          <w:rFonts w:ascii="Palatino Linotype" w:hAnsi="Palatino Linotype"/>
          <w:lang w:val="es-MX"/>
        </w:rPr>
        <w:t>Teléfono: (686) 5684174 ext. 1066</w:t>
      </w:r>
    </w:p>
    <w:p w:rsidR="00471637" w:rsidRDefault="00471637" w:rsidP="00471637">
      <w:pPr>
        <w:jc w:val="center"/>
        <w:rPr>
          <w:lang w:val="es-MX"/>
        </w:rPr>
      </w:pPr>
      <w:r>
        <w:rPr>
          <w:rFonts w:ascii="Palatino Linotype" w:hAnsi="Palatino Linotype"/>
          <w:noProof/>
        </w:rPr>
        <w:drawing>
          <wp:inline distT="0" distB="0" distL="0" distR="0">
            <wp:extent cx="1524000" cy="685800"/>
            <wp:effectExtent l="19050" t="0" r="0" b="0"/>
            <wp:docPr id="1" name="Imagen 1" descr="iee_logo -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ee_logo - copia"/>
                    <pic:cNvPicPr>
                      <a:picLocks noChangeAspect="1" noChangeArrowheads="1"/>
                    </pic:cNvPicPr>
                  </pic:nvPicPr>
                  <pic:blipFill>
                    <a:blip r:embed="rId7" r:link="rId8"/>
                    <a:srcRect/>
                    <a:stretch>
                      <a:fillRect/>
                    </a:stretch>
                  </pic:blipFill>
                  <pic:spPr bwMode="auto">
                    <a:xfrm>
                      <a:off x="0" y="0"/>
                      <a:ext cx="1524000" cy="685800"/>
                    </a:xfrm>
                    <a:prstGeom prst="rect">
                      <a:avLst/>
                    </a:prstGeom>
                    <a:noFill/>
                    <a:ln w="9525">
                      <a:noFill/>
                      <a:miter lim="800000"/>
                      <a:headEnd/>
                      <a:tailEnd/>
                    </a:ln>
                  </pic:spPr>
                </pic:pic>
              </a:graphicData>
            </a:graphic>
          </wp:inline>
        </w:drawing>
      </w:r>
    </w:p>
    <w:p w:rsidR="00D8510C" w:rsidRDefault="00D8510C"/>
    <w:sectPr w:rsidR="00D8510C" w:rsidSect="00D851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umanst521 BT">
    <w:altName w:val="Lucida Sans Unicode"/>
    <w:panose1 w:val="020B0602020204020204"/>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71637"/>
    <w:rsid w:val="000F5C1A"/>
    <w:rsid w:val="00183C63"/>
    <w:rsid w:val="00192226"/>
    <w:rsid w:val="001E2A00"/>
    <w:rsid w:val="0022403B"/>
    <w:rsid w:val="00246322"/>
    <w:rsid w:val="00257E99"/>
    <w:rsid w:val="00363D22"/>
    <w:rsid w:val="00471637"/>
    <w:rsid w:val="00482265"/>
    <w:rsid w:val="00602F22"/>
    <w:rsid w:val="00745CE5"/>
    <w:rsid w:val="007F7E20"/>
    <w:rsid w:val="00A06A5E"/>
    <w:rsid w:val="00AC4EFD"/>
    <w:rsid w:val="00B918AF"/>
    <w:rsid w:val="00BB759E"/>
    <w:rsid w:val="00C16789"/>
    <w:rsid w:val="00CE2637"/>
    <w:rsid w:val="00D8510C"/>
    <w:rsid w:val="00DA09DA"/>
    <w:rsid w:val="00DC25CE"/>
    <w:rsid w:val="00DD7D07"/>
    <w:rsid w:val="00DF7E4F"/>
    <w:rsid w:val="00E05C52"/>
    <w:rsid w:val="00E11A43"/>
    <w:rsid w:val="00F612B8"/>
    <w:rsid w:val="00FB75BD"/>
    <w:rsid w:val="00FD2E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637"/>
    <w:pPr>
      <w:jc w:val="left"/>
    </w:pPr>
    <w:rPr>
      <w:rFonts w:ascii="Calibri" w:hAnsi="Calibri" w:cs="Times New Roman"/>
    </w:rPr>
  </w:style>
  <w:style w:type="paragraph" w:styleId="Ttulo1">
    <w:name w:val="heading 1"/>
    <w:basedOn w:val="Normal"/>
    <w:link w:val="Ttulo1Car"/>
    <w:uiPriority w:val="9"/>
    <w:qFormat/>
    <w:rsid w:val="00471637"/>
    <w:pPr>
      <w:keepNext/>
      <w:jc w:val="right"/>
      <w:outlineLvl w:val="0"/>
    </w:pPr>
    <w:rPr>
      <w:rFonts w:ascii="Humanst521 BT" w:hAnsi="Humanst521 BT"/>
      <w:b/>
      <w:bCs/>
      <w:kern w:val="36"/>
      <w:sz w:val="24"/>
      <w:szCs w:val="24"/>
    </w:rPr>
  </w:style>
  <w:style w:type="paragraph" w:styleId="Ttulo2">
    <w:name w:val="heading 2"/>
    <w:basedOn w:val="Normal"/>
    <w:link w:val="Ttulo2Car"/>
    <w:uiPriority w:val="9"/>
    <w:semiHidden/>
    <w:unhideWhenUsed/>
    <w:qFormat/>
    <w:rsid w:val="00471637"/>
    <w:pPr>
      <w:keepNext/>
      <w:jc w:val="both"/>
      <w:outlineLvl w:val="1"/>
    </w:pPr>
    <w:rPr>
      <w:rFonts w:ascii="Humanst521 BT" w:hAnsi="Humanst521 BT"/>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71637"/>
    <w:rPr>
      <w:rFonts w:ascii="Humanst521 BT" w:hAnsi="Humanst521 BT" w:cs="Times New Roman"/>
      <w:b/>
      <w:bCs/>
      <w:kern w:val="36"/>
      <w:sz w:val="24"/>
      <w:szCs w:val="24"/>
    </w:rPr>
  </w:style>
  <w:style w:type="character" w:customStyle="1" w:styleId="Ttulo2Car">
    <w:name w:val="Título 2 Car"/>
    <w:basedOn w:val="Fuentedeprrafopredeter"/>
    <w:link w:val="Ttulo2"/>
    <w:uiPriority w:val="9"/>
    <w:semiHidden/>
    <w:rsid w:val="00471637"/>
    <w:rPr>
      <w:rFonts w:ascii="Humanst521 BT" w:hAnsi="Humanst521 BT" w:cs="Times New Roman"/>
      <w:b/>
      <w:bCs/>
      <w:sz w:val="24"/>
      <w:szCs w:val="24"/>
    </w:rPr>
  </w:style>
  <w:style w:type="character" w:styleId="Hipervnculo">
    <w:name w:val="Hyperlink"/>
    <w:basedOn w:val="Fuentedeprrafopredeter"/>
    <w:uiPriority w:val="99"/>
    <w:semiHidden/>
    <w:unhideWhenUsed/>
    <w:rsid w:val="00471637"/>
    <w:rPr>
      <w:color w:val="0000FF"/>
      <w:u w:val="single"/>
    </w:rPr>
  </w:style>
  <w:style w:type="paragraph" w:styleId="Sinespaciado">
    <w:name w:val="No Spacing"/>
    <w:basedOn w:val="Normal"/>
    <w:uiPriority w:val="1"/>
    <w:qFormat/>
    <w:rsid w:val="00471637"/>
  </w:style>
  <w:style w:type="paragraph" w:styleId="Textodeglobo">
    <w:name w:val="Balloon Text"/>
    <w:basedOn w:val="Normal"/>
    <w:link w:val="TextodegloboCar"/>
    <w:uiPriority w:val="99"/>
    <w:semiHidden/>
    <w:unhideWhenUsed/>
    <w:rsid w:val="00471637"/>
    <w:rPr>
      <w:rFonts w:ascii="Tahoma" w:hAnsi="Tahoma" w:cs="Tahoma"/>
      <w:sz w:val="16"/>
      <w:szCs w:val="16"/>
    </w:rPr>
  </w:style>
  <w:style w:type="character" w:customStyle="1" w:styleId="TextodegloboCar">
    <w:name w:val="Texto de globo Car"/>
    <w:basedOn w:val="Fuentedeprrafopredeter"/>
    <w:link w:val="Textodeglobo"/>
    <w:uiPriority w:val="99"/>
    <w:semiHidden/>
    <w:rsid w:val="004716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229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1E98D.21065A20"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eebc.mx/financiamiento.html" TargetMode="External"/><Relationship Id="rId5" Type="http://schemas.openxmlformats.org/officeDocument/2006/relationships/hyperlink" Target="http://www.ieebc.mx/financiamiento.html" TargetMode="External"/><Relationship Id="rId10" Type="http://schemas.openxmlformats.org/officeDocument/2006/relationships/theme" Target="theme/theme1.xml"/><Relationship Id="rId4" Type="http://schemas.openxmlformats.org/officeDocument/2006/relationships/hyperlink" Target="http://www.ieebc.mx/financiamiento.html"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1808</Characters>
  <Application>Microsoft Office Word</Application>
  <DocSecurity>0</DocSecurity>
  <Lines>15</Lines>
  <Paragraphs>4</Paragraphs>
  <ScaleCrop>false</ScaleCrop>
  <Company/>
  <LinksUpToDate>false</LinksUpToDate>
  <CharactersWithSpaces>2121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López</dc:creator>
  <cp:keywords/>
  <dc:description/>
  <cp:lastModifiedBy>Vanessa López</cp:lastModifiedBy>
  <cp:revision>1</cp:revision>
  <dcterms:created xsi:type="dcterms:W3CDTF">2016-07-29T20:38:00Z</dcterms:created>
  <dcterms:modified xsi:type="dcterms:W3CDTF">2016-07-29T20:38:00Z</dcterms:modified>
</cp:coreProperties>
</file>