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767FFD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767FFD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>Estatal Electoral de Baja California</w:t>
      </w:r>
    </w:p>
    <w:p w:rsidR="006A1BEB" w:rsidRPr="00767FFD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767FFD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OFICIO No: UTIE</w:t>
      </w:r>
      <w:r w:rsidR="00625B82" w:rsidRPr="00767FFD">
        <w:rPr>
          <w:rFonts w:cs="Tahoma"/>
          <w:b/>
          <w:bCs/>
          <w:lang w:val="es-ES"/>
        </w:rPr>
        <w:t>E</w:t>
      </w:r>
      <w:r w:rsidRPr="00767FFD">
        <w:rPr>
          <w:rFonts w:cs="Tahoma"/>
          <w:b/>
          <w:bCs/>
          <w:lang w:val="es-ES"/>
        </w:rPr>
        <w:t>BC</w:t>
      </w:r>
      <w:r w:rsidR="00784F2A" w:rsidRPr="00767FFD">
        <w:rPr>
          <w:rFonts w:cs="Tahoma"/>
          <w:b/>
          <w:bCs/>
          <w:lang w:val="es-ES"/>
        </w:rPr>
        <w:t>/</w:t>
      </w:r>
      <w:r w:rsidR="0047419B">
        <w:rPr>
          <w:rFonts w:cs="Tahoma"/>
          <w:b/>
          <w:bCs/>
          <w:lang w:val="es-ES"/>
        </w:rPr>
        <w:t>824</w:t>
      </w:r>
      <w:r w:rsidR="006F18D0">
        <w:rPr>
          <w:rFonts w:cs="Tahoma"/>
          <w:b/>
          <w:bCs/>
          <w:lang w:val="es-ES"/>
        </w:rPr>
        <w:t>/</w:t>
      </w:r>
      <w:r w:rsidR="00625B82" w:rsidRPr="00767FFD">
        <w:rPr>
          <w:rFonts w:cs="Tahoma"/>
          <w:b/>
          <w:bCs/>
          <w:lang w:val="es-ES"/>
        </w:rPr>
        <w:t>2016</w:t>
      </w:r>
    </w:p>
    <w:p w:rsidR="00D935AE" w:rsidRPr="00767FFD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NUMERO DE FOLIO: 00</w:t>
      </w:r>
      <w:r w:rsidR="00B62DA5">
        <w:rPr>
          <w:rFonts w:cs="Tahoma"/>
          <w:b/>
          <w:bCs/>
          <w:lang w:val="es-ES"/>
        </w:rPr>
        <w:t>0482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254B59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lang w:val="es-ES"/>
        </w:rPr>
        <w:t xml:space="preserve">Mexicali, Baja California, a </w:t>
      </w:r>
      <w:r w:rsidR="00B62DA5">
        <w:rPr>
          <w:rFonts w:cs="Tahoma"/>
          <w:lang w:val="es-ES"/>
        </w:rPr>
        <w:t xml:space="preserve">29 </w:t>
      </w:r>
      <w:r w:rsidR="009D2360" w:rsidRPr="00767FFD">
        <w:rPr>
          <w:rFonts w:cs="Tahoma"/>
          <w:lang w:val="es-ES"/>
        </w:rPr>
        <w:t>de</w:t>
      </w:r>
      <w:r w:rsidR="00B62DA5">
        <w:rPr>
          <w:rFonts w:cs="Tahoma"/>
          <w:lang w:val="es-ES"/>
        </w:rPr>
        <w:t xml:space="preserve"> agosto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31B9" w:rsidRDefault="005E31B9" w:rsidP="00860CF2">
      <w:pPr>
        <w:spacing w:line="240" w:lineRule="auto"/>
        <w:contextualSpacing/>
        <w:rPr>
          <w:rFonts w:cs="Tahoma"/>
          <w:b/>
          <w:bCs/>
          <w:lang w:val="es-ES"/>
        </w:rPr>
      </w:pPr>
    </w:p>
    <w:p w:rsidR="002B1739" w:rsidRDefault="00C03BBB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B62DA5">
        <w:rPr>
          <w:lang w:val="es-ES"/>
        </w:rPr>
        <w:t>29</w:t>
      </w:r>
      <w:r w:rsidR="00020581">
        <w:rPr>
          <w:lang w:val="es-ES"/>
        </w:rPr>
        <w:t xml:space="preserve"> </w:t>
      </w:r>
      <w:r w:rsidR="00B62DA5">
        <w:rPr>
          <w:lang w:val="es-ES"/>
        </w:rPr>
        <w:t>de agosto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="0065323F">
        <w:rPr>
          <w:rFonts w:cs="DejaVuSansCondensed"/>
        </w:rPr>
        <w:t xml:space="preserve"> </w:t>
      </w:r>
      <w:r w:rsidR="0081549F">
        <w:rPr>
          <w:rFonts w:cs="DejaVuSansCondensed"/>
        </w:rPr>
        <w:t>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B62DA5">
        <w:rPr>
          <w:rFonts w:cs="DejaVuSansCondensed"/>
        </w:rPr>
        <w:t xml:space="preserve"> se da respuesta NEGATIVA</w:t>
      </w:r>
      <w:r w:rsidRPr="00767FFD">
        <w:rPr>
          <w:rFonts w:cs="DejaVuSansCondensed"/>
        </w:rPr>
        <w:t xml:space="preserve"> a la misma.  </w:t>
      </w:r>
    </w:p>
    <w:p w:rsidR="00A54B32" w:rsidRDefault="00B62DA5" w:rsidP="00B62DA5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En términos del artículo 129</w:t>
      </w:r>
      <w:r w:rsidR="00985DB1">
        <w:rPr>
          <w:lang w:val="es-ES"/>
        </w:rPr>
        <w:t xml:space="preserve"> </w:t>
      </w:r>
      <w:r w:rsidR="00A8524B" w:rsidRPr="00767FFD">
        <w:rPr>
          <w:lang w:val="es-ES"/>
        </w:rPr>
        <w:t>de la Ley de Transparencia y Acceso a la Información Pública para el Estado de Baja California</w:t>
      </w:r>
      <w:r>
        <w:rPr>
          <w:lang w:val="es-ES"/>
        </w:rPr>
        <w:t>, este Organismo Público Local Electoral no es competente para dar respuesta a su solicitud ya que es infor</w:t>
      </w:r>
      <w:r w:rsidR="0065323F">
        <w:rPr>
          <w:lang w:val="es-ES"/>
        </w:rPr>
        <w:t>mación correspondiente al Instituto Estatal Electoral</w:t>
      </w:r>
      <w:r>
        <w:rPr>
          <w:lang w:val="es-ES"/>
        </w:rPr>
        <w:t xml:space="preserve"> de Baja California Sur.</w:t>
      </w:r>
    </w:p>
    <w:p w:rsidR="00B62DA5" w:rsidRDefault="00B62DA5" w:rsidP="00B62DA5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Sin embargo le recomendamos acercarse a la autoridad competente a través del siguiente enlace:</w:t>
      </w:r>
    </w:p>
    <w:p w:rsidR="00B62DA5" w:rsidRDefault="00B62DA5" w:rsidP="00B62DA5">
      <w:pPr>
        <w:spacing w:after="0" w:line="360" w:lineRule="auto"/>
        <w:jc w:val="both"/>
        <w:rPr>
          <w:color w:val="1F497D" w:themeColor="text2"/>
        </w:rPr>
      </w:pPr>
    </w:p>
    <w:p w:rsidR="00B62DA5" w:rsidRDefault="00842CC2" w:rsidP="00B62DA5">
      <w:pPr>
        <w:spacing w:after="0" w:line="360" w:lineRule="auto"/>
        <w:jc w:val="center"/>
        <w:rPr>
          <w:color w:val="1F497D" w:themeColor="text2"/>
        </w:rPr>
      </w:pPr>
      <w:hyperlink r:id="rId6" w:history="1">
        <w:r w:rsidR="00B62DA5" w:rsidRPr="006C69B3">
          <w:rPr>
            <w:rStyle w:val="Hipervnculo"/>
          </w:rPr>
          <w:t>http://www.ieebcs.org.mx/</w:t>
        </w:r>
      </w:hyperlink>
    </w:p>
    <w:p w:rsidR="00B62DA5" w:rsidRDefault="00B62DA5" w:rsidP="00B62DA5">
      <w:pPr>
        <w:spacing w:after="0" w:line="360" w:lineRule="auto"/>
        <w:jc w:val="both"/>
        <w:rPr>
          <w:color w:val="1F497D" w:themeColor="text2"/>
        </w:rPr>
      </w:pPr>
    </w:p>
    <w:p w:rsidR="009136DB" w:rsidRPr="00B62DA5" w:rsidRDefault="00606CEF" w:rsidP="00B62DA5">
      <w:pPr>
        <w:spacing w:after="0" w:line="360" w:lineRule="auto"/>
        <w:jc w:val="both"/>
        <w:rPr>
          <w:color w:val="1F497D" w:themeColor="text2"/>
        </w:rPr>
      </w:pPr>
      <w:r w:rsidRPr="00767FFD">
        <w:t xml:space="preserve">Asimismo, le informo que </w:t>
      </w:r>
      <w:r w:rsidR="00985DB1">
        <w:t>conforme al artículo 135</w:t>
      </w:r>
      <w:r w:rsidRPr="00767FFD">
        <w:t xml:space="preserve"> de la Ley de Transparencia y Acceso a la Información Pública para el Estado de Baja California usted tiene derecho a interponer el recurso de revisión en contra de esta respuesta a su solicitud de acceso a la información pública de maner</w:t>
      </w:r>
      <w:r w:rsidR="0065323F">
        <w:t>a directa ante el Instituto de Transparencia y Acceso a la Información Pública y Protección de Datos Personales para el Estado de Baja California</w:t>
      </w:r>
      <w:r w:rsidRPr="00767FFD">
        <w:t xml:space="preserve"> o vía electrónica en la siguiente liga:</w:t>
      </w:r>
    </w:p>
    <w:p w:rsidR="00686A1D" w:rsidRPr="00767FFD" w:rsidRDefault="00842CC2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7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C03BBB" w:rsidRDefault="00C03BBB" w:rsidP="00606CEF">
      <w:pPr>
        <w:jc w:val="center"/>
        <w:rPr>
          <w:b/>
          <w:bCs/>
          <w:lang w:val="es-ES"/>
        </w:rPr>
      </w:pPr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Pr="00C03BBB" w:rsidRDefault="00C03BBB" w:rsidP="00606CEF">
      <w:pPr>
        <w:jc w:val="center"/>
        <w:rPr>
          <w:rFonts w:eastAsiaTheme="minorHAnsi"/>
          <w:lang w:val="es-ES" w:eastAsia="en-US"/>
        </w:rPr>
      </w:pPr>
      <w:r>
        <w:rPr>
          <w:rFonts w:eastAsiaTheme="minorHAnsi"/>
          <w:lang w:val="es-ES" w:eastAsia="en-US"/>
        </w:rPr>
        <w:t>(Rúbrica y sello)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58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B2A01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419B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323F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42CC2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2DA5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3BBB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34F61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A62C8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D75FB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eebcs.org.m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89B-B25A-4C6E-92F5-AF15A77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2016-08-30T17:53:00Z</dcterms:created>
  <dcterms:modified xsi:type="dcterms:W3CDTF">2016-09-02T20:01:00Z</dcterms:modified>
</cp:coreProperties>
</file>