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9C68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 xml:space="preserve">Unidad de Transparencia del Instituto </w:t>
      </w:r>
    </w:p>
    <w:p w:rsidR="00C06BA5" w:rsidRPr="009C68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>Estatal Electoral de Baja California</w:t>
      </w:r>
    </w:p>
    <w:p w:rsidR="006A1BEB" w:rsidRPr="009C68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</w:p>
    <w:p w:rsidR="00254B59" w:rsidRPr="009C68A8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>OFICIO No: UTIE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E</w:t>
      </w:r>
      <w:r w:rsidRPr="009C68A8">
        <w:rPr>
          <w:rFonts w:cs="Tahoma"/>
          <w:b/>
          <w:bCs/>
          <w:sz w:val="24"/>
          <w:szCs w:val="24"/>
          <w:lang w:val="es-ES"/>
        </w:rPr>
        <w:t>BC</w:t>
      </w:r>
      <w:r w:rsidR="00784F2A" w:rsidRPr="009C68A8">
        <w:rPr>
          <w:rFonts w:cs="Tahoma"/>
          <w:b/>
          <w:bCs/>
          <w:sz w:val="24"/>
          <w:szCs w:val="24"/>
          <w:lang w:val="es-ES"/>
        </w:rPr>
        <w:t>/</w:t>
      </w:r>
      <w:r w:rsidR="009527A6">
        <w:rPr>
          <w:rFonts w:cs="Tahoma"/>
          <w:b/>
          <w:bCs/>
          <w:sz w:val="24"/>
          <w:szCs w:val="24"/>
          <w:lang w:val="es-ES"/>
        </w:rPr>
        <w:t>945</w:t>
      </w:r>
      <w:r w:rsidR="006F18D0" w:rsidRPr="009C68A8">
        <w:rPr>
          <w:rFonts w:cs="Tahoma"/>
          <w:b/>
          <w:bCs/>
          <w:sz w:val="24"/>
          <w:szCs w:val="24"/>
          <w:lang w:val="es-ES"/>
        </w:rPr>
        <w:t>/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2016</w:t>
      </w:r>
    </w:p>
    <w:p w:rsidR="00D935AE" w:rsidRPr="009C68A8" w:rsidRDefault="000D31D3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 xml:space="preserve">NUMERO DE FOLIO: </w:t>
      </w:r>
      <w:r w:rsidR="009527A6">
        <w:rPr>
          <w:rFonts w:cs="Tahoma"/>
          <w:b/>
          <w:bCs/>
          <w:sz w:val="24"/>
          <w:szCs w:val="24"/>
        </w:rPr>
        <w:t>00267716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D00D61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lang w:val="es-ES"/>
        </w:rPr>
        <w:t>Mexicali, Baja California,</w:t>
      </w:r>
      <w:r w:rsidR="00254B59" w:rsidRPr="00767FFD">
        <w:rPr>
          <w:rFonts w:cs="Tahoma"/>
          <w:lang w:val="es-ES"/>
        </w:rPr>
        <w:t xml:space="preserve"> a</w:t>
      </w:r>
      <w:r w:rsidR="0076170A">
        <w:rPr>
          <w:rFonts w:cs="Tahoma"/>
          <w:lang w:val="es-ES"/>
        </w:rPr>
        <w:t xml:space="preserve"> </w:t>
      </w:r>
      <w:r w:rsidR="009527A6">
        <w:rPr>
          <w:rFonts w:cs="Tahoma"/>
          <w:lang w:val="es-ES"/>
        </w:rPr>
        <w:t>1 de diciembre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9527A6">
        <w:rPr>
          <w:lang w:val="es-ES"/>
        </w:rPr>
        <w:t xml:space="preserve">30 </w:t>
      </w:r>
      <w:r w:rsidR="009C68A8">
        <w:rPr>
          <w:lang w:val="es-ES"/>
        </w:rPr>
        <w:t xml:space="preserve">de </w:t>
      </w:r>
      <w:r w:rsidR="0018640A">
        <w:rPr>
          <w:lang w:val="es-ES"/>
        </w:rPr>
        <w:t>noviembre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>, identificada con el número de folio que quedó anotado al ru</w:t>
      </w:r>
      <w:r w:rsidR="0081549F">
        <w:rPr>
          <w:rFonts w:cs="DejaVuSansCondensed"/>
        </w:rPr>
        <w:t>bro, en términos del artículo 56 fracciones II III</w:t>
      </w:r>
      <w:r w:rsidRPr="00767FFD">
        <w:rPr>
          <w:rFonts w:cs="DejaVuSansCondensed"/>
        </w:rPr>
        <w:t xml:space="preserve">, </w:t>
      </w:r>
      <w:r w:rsidR="0081549F">
        <w:rPr>
          <w:rFonts w:cs="DejaVuSansCondensed"/>
        </w:rPr>
        <w:t>IV y V</w:t>
      </w:r>
      <w:r w:rsidRPr="00767FFD">
        <w:rPr>
          <w:rFonts w:cs="DejaVuSansCondensed"/>
        </w:rPr>
        <w:t xml:space="preserve"> </w:t>
      </w:r>
      <w:r w:rsidR="0081549F">
        <w:rPr>
          <w:rFonts w:cs="DejaVuSansCondensed"/>
        </w:rPr>
        <w:t>en relación con los artículos 116, 11</w:t>
      </w:r>
      <w:r w:rsidRPr="00767FFD">
        <w:rPr>
          <w:rFonts w:cs="DejaVuSansCondensed"/>
        </w:rPr>
        <w:t>8,</w:t>
      </w:r>
      <w:r w:rsidR="0081549F">
        <w:rPr>
          <w:rFonts w:cs="DejaVuSansCondensed"/>
        </w:rPr>
        <w:t xml:space="preserve"> 124 Y 125</w:t>
      </w:r>
      <w:r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613C15">
        <w:rPr>
          <w:lang w:val="es-ES"/>
        </w:rPr>
        <w:t>40, 46 y 47</w:t>
      </w:r>
      <w:r w:rsidRPr="00767FFD">
        <w:rPr>
          <w:lang w:val="es-ES"/>
        </w:rPr>
        <w:t xml:space="preserve"> del Reglamento de Transparencia y Acceso a la Información Pública del Instituto</w:t>
      </w:r>
      <w:r w:rsidR="00613C15"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 w:rsidR="00D00D61">
        <w:rPr>
          <w:rFonts w:cs="DejaVuSansCondensed"/>
        </w:rPr>
        <w:t xml:space="preserve"> se da respuesta AFIRMATIVA</w:t>
      </w:r>
      <w:r w:rsidR="003A7474">
        <w:rPr>
          <w:rFonts w:cs="DejaVuSansCondensed"/>
        </w:rPr>
        <w:t xml:space="preserve"> </w:t>
      </w:r>
      <w:r w:rsidRPr="00767FFD">
        <w:rPr>
          <w:rFonts w:cs="DejaVuSansCondensed"/>
        </w:rPr>
        <w:t xml:space="preserve"> a la misma.  </w:t>
      </w:r>
    </w:p>
    <w:p w:rsidR="003A7474" w:rsidRPr="00D00D61" w:rsidRDefault="003A7474" w:rsidP="003A7474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Se adjunta el oficio de respuesta enviado por </w:t>
      </w:r>
      <w:r w:rsidR="004C2825">
        <w:rPr>
          <w:lang w:val="es-ES"/>
        </w:rPr>
        <w:t>e</w:t>
      </w:r>
      <w:r w:rsidR="00F33F29">
        <w:rPr>
          <w:lang w:val="es-ES"/>
        </w:rPr>
        <w:t xml:space="preserve">l área de </w:t>
      </w:r>
      <w:r w:rsidR="004C2825">
        <w:rPr>
          <w:lang w:val="es-ES"/>
        </w:rPr>
        <w:t>Informática y Estadística Electoral.</w:t>
      </w:r>
    </w:p>
    <w:p w:rsidR="00061E84" w:rsidRPr="00025318" w:rsidRDefault="00061E84" w:rsidP="00EF0EC4">
      <w:pPr>
        <w:spacing w:after="0" w:line="360" w:lineRule="auto"/>
        <w:jc w:val="both"/>
        <w:rPr>
          <w:lang w:val="es-ES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 xml:space="preserve">Asimismo, le informo que </w:t>
      </w:r>
      <w:r w:rsidR="00985DB1">
        <w:rPr>
          <w:rFonts w:asciiTheme="minorHAnsi" w:hAnsiTheme="minorHAnsi"/>
          <w:sz w:val="22"/>
          <w:szCs w:val="22"/>
          <w:lang w:val="es-MX"/>
        </w:rPr>
        <w:t>conforme al artículo 135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de la Ley de Transparencia y Acceso a la Información Pública para el Estado de Baja California usted tiene derecho a interponer el recurso de revisión en contra de esta respuesta a su solicitud de acceso a la información pública de manera directa ante el </w:t>
      </w:r>
      <w:r w:rsidR="00D00D61">
        <w:rPr>
          <w:rFonts w:asciiTheme="minorHAnsi" w:hAnsiTheme="minorHAnsi"/>
          <w:sz w:val="22"/>
          <w:szCs w:val="22"/>
          <w:lang w:val="es-MX"/>
        </w:rPr>
        <w:t>Instituto de Transparencia y Acceso a la Información Pública y Protección de Datos Personales para Baja California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o vía electrónica en la siguiente liga:</w:t>
      </w:r>
    </w:p>
    <w:p w:rsidR="00686A1D" w:rsidRDefault="00811D13" w:rsidP="00E63677">
      <w:pPr>
        <w:pStyle w:val="Textosinformato"/>
        <w:spacing w:line="360" w:lineRule="auto"/>
        <w:jc w:val="center"/>
        <w:rPr>
          <w:rStyle w:val="Hipervnculo"/>
          <w:rFonts w:asciiTheme="minorHAnsi" w:hAnsiTheme="minorHAnsi"/>
          <w:sz w:val="22"/>
          <w:szCs w:val="22"/>
          <w:lang w:val="es-MX"/>
        </w:rPr>
      </w:pPr>
      <w:hyperlink r:id="rId7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9527A6" w:rsidRPr="00767FFD" w:rsidRDefault="009527A6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5E31B9" w:rsidRDefault="00811D13" w:rsidP="00606CE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811D13" w:rsidRPr="00767FFD" w:rsidRDefault="00811D13" w:rsidP="00606CEF">
      <w:pPr>
        <w:jc w:val="center"/>
        <w:rPr>
          <w:rFonts w:eastAsiaTheme="minorHAnsi"/>
          <w:lang w:eastAsia="en-US"/>
        </w:rPr>
      </w:pPr>
      <w:bookmarkStart w:id="0" w:name="_GoBack"/>
      <w:bookmarkEnd w:id="0"/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59"/>
    <w:rsid w:val="000027D8"/>
    <w:rsid w:val="000039EF"/>
    <w:rsid w:val="00011DB8"/>
    <w:rsid w:val="00012B0D"/>
    <w:rsid w:val="00012E92"/>
    <w:rsid w:val="00020321"/>
    <w:rsid w:val="00020581"/>
    <w:rsid w:val="0002069C"/>
    <w:rsid w:val="00022525"/>
    <w:rsid w:val="0002485D"/>
    <w:rsid w:val="00025318"/>
    <w:rsid w:val="000318C3"/>
    <w:rsid w:val="00034226"/>
    <w:rsid w:val="00035734"/>
    <w:rsid w:val="0003692D"/>
    <w:rsid w:val="00046FD7"/>
    <w:rsid w:val="00047366"/>
    <w:rsid w:val="0005260F"/>
    <w:rsid w:val="00052EFD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2329"/>
    <w:rsid w:val="0014438A"/>
    <w:rsid w:val="00151237"/>
    <w:rsid w:val="001521D0"/>
    <w:rsid w:val="0015535D"/>
    <w:rsid w:val="001644FE"/>
    <w:rsid w:val="00171545"/>
    <w:rsid w:val="00171AE2"/>
    <w:rsid w:val="0018640A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D631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D2B8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43859"/>
    <w:rsid w:val="003512CB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A7474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282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38"/>
    <w:rsid w:val="00543E4F"/>
    <w:rsid w:val="00543EE1"/>
    <w:rsid w:val="00547EC6"/>
    <w:rsid w:val="0055220E"/>
    <w:rsid w:val="005536C2"/>
    <w:rsid w:val="00556D8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A5C07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03D1"/>
    <w:rsid w:val="0072264E"/>
    <w:rsid w:val="0072456E"/>
    <w:rsid w:val="00724615"/>
    <w:rsid w:val="00724E9D"/>
    <w:rsid w:val="00730F52"/>
    <w:rsid w:val="007374CC"/>
    <w:rsid w:val="007402B6"/>
    <w:rsid w:val="00743787"/>
    <w:rsid w:val="0076170A"/>
    <w:rsid w:val="00761CFB"/>
    <w:rsid w:val="00766389"/>
    <w:rsid w:val="007674D1"/>
    <w:rsid w:val="00767FFD"/>
    <w:rsid w:val="007704C5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1D13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93BD4"/>
    <w:rsid w:val="008A29FD"/>
    <w:rsid w:val="008A6602"/>
    <w:rsid w:val="008C169E"/>
    <w:rsid w:val="008C3143"/>
    <w:rsid w:val="008D49A6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527A6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70F3"/>
    <w:rsid w:val="009A13C6"/>
    <w:rsid w:val="009B44AA"/>
    <w:rsid w:val="009B4698"/>
    <w:rsid w:val="009C120C"/>
    <w:rsid w:val="009C2DB7"/>
    <w:rsid w:val="009C3182"/>
    <w:rsid w:val="009C68A8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36D30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6007"/>
    <w:rsid w:val="00B92479"/>
    <w:rsid w:val="00BB08FE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578F6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0D61"/>
    <w:rsid w:val="00D06504"/>
    <w:rsid w:val="00D1409D"/>
    <w:rsid w:val="00D14F4C"/>
    <w:rsid w:val="00D1666E"/>
    <w:rsid w:val="00D2033C"/>
    <w:rsid w:val="00D274EC"/>
    <w:rsid w:val="00D2758B"/>
    <w:rsid w:val="00D277B3"/>
    <w:rsid w:val="00D32C55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013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0EC4"/>
    <w:rsid w:val="00EF30B4"/>
    <w:rsid w:val="00F07990"/>
    <w:rsid w:val="00F12819"/>
    <w:rsid w:val="00F20A10"/>
    <w:rsid w:val="00F213B1"/>
    <w:rsid w:val="00F253A3"/>
    <w:rsid w:val="00F277E9"/>
    <w:rsid w:val="00F33F29"/>
    <w:rsid w:val="00F42398"/>
    <w:rsid w:val="00F42DD0"/>
    <w:rsid w:val="00F47A93"/>
    <w:rsid w:val="00F47DF0"/>
    <w:rsid w:val="00F5013A"/>
    <w:rsid w:val="00F5393B"/>
    <w:rsid w:val="00F651D1"/>
    <w:rsid w:val="00F724E1"/>
    <w:rsid w:val="00F74C86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07F1"/>
    <w:rsid w:val="00FF1804"/>
    <w:rsid w:val="00FF351A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724D-1B2E-4739-BE90-A0D807A1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Usuario</cp:lastModifiedBy>
  <cp:revision>3</cp:revision>
  <cp:lastPrinted>2015-11-10T19:07:00Z</cp:lastPrinted>
  <dcterms:created xsi:type="dcterms:W3CDTF">2016-12-01T17:26:00Z</dcterms:created>
  <dcterms:modified xsi:type="dcterms:W3CDTF">2016-12-14T21:51:00Z</dcterms:modified>
</cp:coreProperties>
</file>